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6B6C6232"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402541">
        <w:rPr>
          <w:rFonts w:ascii="Century" w:hAnsi="Century"/>
        </w:rPr>
        <w:t>1</w:t>
      </w:r>
      <w:r w:rsidR="00D471C9">
        <w:rPr>
          <w:rFonts w:ascii="Century" w:hAnsi="Century"/>
        </w:rPr>
        <w:t>7</w:t>
      </w:r>
      <w:r w:rsidR="00402541">
        <w:rPr>
          <w:rFonts w:ascii="Century" w:hAnsi="Century"/>
        </w:rPr>
        <w:t xml:space="preserve"> diecis</w:t>
      </w:r>
      <w:r w:rsidR="00D471C9">
        <w:rPr>
          <w:rFonts w:ascii="Century" w:hAnsi="Century"/>
        </w:rPr>
        <w:t>iete</w:t>
      </w:r>
      <w:r w:rsidR="00402541">
        <w:rPr>
          <w:rFonts w:ascii="Century" w:hAnsi="Century"/>
        </w:rPr>
        <w:t xml:space="preserve"> de julio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D68676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02541" w:rsidRPr="00402541">
        <w:rPr>
          <w:rFonts w:ascii="Century" w:hAnsi="Century"/>
          <w:b/>
        </w:rPr>
        <w:t>04</w:t>
      </w:r>
      <w:r w:rsidR="00136702">
        <w:rPr>
          <w:rFonts w:ascii="Century" w:hAnsi="Century"/>
          <w:b/>
        </w:rPr>
        <w:t>20</w:t>
      </w:r>
      <w:r w:rsidRPr="00402541">
        <w:rPr>
          <w:rFonts w:ascii="Century" w:hAnsi="Century"/>
          <w:b/>
        </w:rPr>
        <w:t>/3e</w:t>
      </w:r>
      <w:r w:rsidRPr="00E1257C">
        <w:rPr>
          <w:rFonts w:ascii="Century" w:hAnsi="Century"/>
          <w:b/>
        </w:rPr>
        <w:t>rJAM/201</w:t>
      </w:r>
      <w:r w:rsidR="00402541">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136702">
        <w:rPr>
          <w:rFonts w:ascii="Century" w:hAnsi="Century"/>
        </w:rPr>
        <w:t>el</w:t>
      </w:r>
      <w:r w:rsidR="00D1046C">
        <w:rPr>
          <w:rFonts w:ascii="Century" w:hAnsi="Century"/>
        </w:rPr>
        <w:t xml:space="preserve"> </w:t>
      </w:r>
      <w:r w:rsidR="00402541">
        <w:rPr>
          <w:rFonts w:ascii="Century" w:hAnsi="Century"/>
        </w:rPr>
        <w:t>ciudadan</w:t>
      </w:r>
      <w:r w:rsidR="00136702">
        <w:rPr>
          <w:rFonts w:ascii="Century" w:hAnsi="Century"/>
        </w:rPr>
        <w:t>o</w:t>
      </w:r>
      <w:r w:rsidRPr="00E1257C">
        <w:rPr>
          <w:rFonts w:ascii="Century" w:hAnsi="Century"/>
        </w:rPr>
        <w:t xml:space="preserve"> </w:t>
      </w:r>
      <w:bookmarkStart w:id="0" w:name="_GoBack"/>
      <w:r w:rsidR="00123F40">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 xml:space="preserve">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AE2D60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02541">
        <w:rPr>
          <w:rFonts w:ascii="Century" w:hAnsi="Century"/>
        </w:rPr>
        <w:t>1</w:t>
      </w:r>
      <w:r w:rsidR="00D264A1">
        <w:rPr>
          <w:rFonts w:ascii="Century" w:hAnsi="Century"/>
        </w:rPr>
        <w:t>3 tre</w:t>
      </w:r>
      <w:r w:rsidR="00402541">
        <w:rPr>
          <w:rFonts w:ascii="Century" w:hAnsi="Century"/>
        </w:rPr>
        <w:t>ce de marzo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402541">
        <w:rPr>
          <w:rFonts w:ascii="Century" w:hAnsi="Century"/>
          <w:b/>
        </w:rPr>
        <w:t xml:space="preserve"> </w:t>
      </w:r>
      <w:r w:rsidRPr="00E1257C">
        <w:rPr>
          <w:rFonts w:ascii="Century" w:hAnsi="Century"/>
          <w:b/>
        </w:rPr>
        <w:t>5</w:t>
      </w:r>
      <w:r w:rsidR="00D1046C">
        <w:rPr>
          <w:rFonts w:ascii="Century" w:hAnsi="Century"/>
          <w:b/>
        </w:rPr>
        <w:t>7</w:t>
      </w:r>
      <w:r w:rsidR="00402541">
        <w:rPr>
          <w:rFonts w:ascii="Century" w:hAnsi="Century"/>
          <w:b/>
        </w:rPr>
        <w:t>8</w:t>
      </w:r>
      <w:r w:rsidR="00F536F5">
        <w:rPr>
          <w:rFonts w:ascii="Century" w:hAnsi="Century"/>
          <w:b/>
        </w:rPr>
        <w:t>5336</w:t>
      </w:r>
      <w:r w:rsidRPr="00E1257C">
        <w:rPr>
          <w:rFonts w:ascii="Century" w:hAnsi="Century"/>
          <w:b/>
        </w:rPr>
        <w:t xml:space="preserve"> (Letra T cinco s</w:t>
      </w:r>
      <w:r w:rsidR="00402541">
        <w:rPr>
          <w:rFonts w:ascii="Century" w:hAnsi="Century"/>
          <w:b/>
        </w:rPr>
        <w:t>iete ocho c</w:t>
      </w:r>
      <w:r w:rsidR="00F536F5">
        <w:rPr>
          <w:rFonts w:ascii="Century" w:hAnsi="Century"/>
          <w:b/>
        </w:rPr>
        <w:t>inco tres tres seis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402541">
        <w:rPr>
          <w:rFonts w:ascii="Century" w:hAnsi="Century"/>
        </w:rPr>
        <w:t>12 doce de febrero del año 2018 dos mil dieciocho</w:t>
      </w:r>
      <w:r w:rsidRPr="00E1257C">
        <w:rPr>
          <w:rFonts w:ascii="Century" w:hAnsi="Century"/>
        </w:rPr>
        <w:t>, y como</w:t>
      </w:r>
      <w:r w:rsidR="00A05981">
        <w:rPr>
          <w:rFonts w:ascii="Century" w:hAnsi="Century"/>
        </w:rPr>
        <w:t xml:space="preserve"> autoridades demandadas señala </w:t>
      </w:r>
      <w:r w:rsidR="00F536F5">
        <w:rPr>
          <w:rFonts w:ascii="Century" w:hAnsi="Century"/>
        </w:rPr>
        <w:t>el</w:t>
      </w:r>
      <w:r w:rsidRPr="00E1257C">
        <w:rPr>
          <w:rFonts w:ascii="Century" w:hAnsi="Century"/>
        </w:rPr>
        <w:t xml:space="preserve"> agente de tránsito, que elaboró el acta de infracción. ---------------</w:t>
      </w:r>
      <w:r w:rsidR="00D61759">
        <w:rPr>
          <w:rFonts w:ascii="Century" w:hAnsi="Century"/>
        </w:rPr>
        <w:t>-----------</w:t>
      </w:r>
      <w:r w:rsidR="00402541">
        <w:rPr>
          <w:rFonts w:ascii="Century" w:hAnsi="Century"/>
        </w:rPr>
        <w:t>--------------------------------------------</w:t>
      </w:r>
      <w:r w:rsidR="00D61759">
        <w:rPr>
          <w:rFonts w:ascii="Century" w:hAnsi="Century"/>
        </w:rPr>
        <w:t>-------------</w:t>
      </w:r>
      <w:r w:rsidR="00A0598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E83D92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02541">
        <w:rPr>
          <w:rFonts w:ascii="Century" w:hAnsi="Century"/>
        </w:rPr>
        <w:t xml:space="preserve">15 quince de marzo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29AC1ABA" w14:textId="77777777" w:rsidR="00F536F5" w:rsidRDefault="00F536F5" w:rsidP="00E1257C">
      <w:pPr>
        <w:spacing w:line="360" w:lineRule="auto"/>
        <w:ind w:firstLine="709"/>
        <w:jc w:val="both"/>
        <w:rPr>
          <w:rFonts w:ascii="Century" w:hAnsi="Century"/>
        </w:rPr>
      </w:pPr>
      <w:r>
        <w:rPr>
          <w:rFonts w:ascii="Century" w:hAnsi="Century"/>
        </w:rPr>
        <w:t>En otro orden de ideas, en cuanto a su solicitud, respecto a la devolución del original del certificado de verificación vehicular del segundo semestre del año 2017 dos mil diecisiete, dígasele que una vez que haya transcurrido el término legal para que su contraparte la objete, se acordará lo conducente. ---</w:t>
      </w:r>
    </w:p>
    <w:p w14:paraId="2D86C3DE" w14:textId="77777777" w:rsidR="00F536F5" w:rsidRDefault="00F536F5" w:rsidP="00E1257C">
      <w:pPr>
        <w:spacing w:line="360" w:lineRule="auto"/>
        <w:ind w:firstLine="709"/>
        <w:jc w:val="both"/>
        <w:rPr>
          <w:rFonts w:ascii="Century" w:hAnsi="Century"/>
        </w:rPr>
      </w:pPr>
    </w:p>
    <w:p w14:paraId="45C7302B" w14:textId="4ED29754" w:rsidR="00402541"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402541">
        <w:rPr>
          <w:rFonts w:ascii="Century" w:hAnsi="Century"/>
        </w:rPr>
        <w:t xml:space="preserve">09 nueve de abril del año 2018 dos mil dieciocho, </w:t>
      </w:r>
      <w:r w:rsidRPr="00E1257C">
        <w:rPr>
          <w:rFonts w:ascii="Century" w:hAnsi="Century"/>
        </w:rPr>
        <w:t xml:space="preserve">se tiene a la agente de tránsito por contestando en tiempo y forma legal la demanda en los términos precisados en su escrito, se tiene por ofrecida y admitida como pruebas, la documental admitida a la parte actora </w:t>
      </w:r>
      <w:r w:rsidRPr="00E1257C">
        <w:rPr>
          <w:rFonts w:ascii="Century" w:hAnsi="Century"/>
        </w:rPr>
        <w:lastRenderedPageBreak/>
        <w:t>por hacerla suya, así como la que adjunta a su escrito de contestación,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402541">
        <w:rPr>
          <w:rFonts w:ascii="Century" w:hAnsi="Century"/>
        </w:rPr>
        <w:t xml:space="preserve">. </w:t>
      </w:r>
      <w:r w:rsidR="00F536F5">
        <w:rPr>
          <w:rFonts w:ascii="Century" w:hAnsi="Century"/>
        </w:rPr>
        <w:t>-----------</w:t>
      </w:r>
    </w:p>
    <w:p w14:paraId="0C64C5FF" w14:textId="77777777" w:rsidR="00402541" w:rsidRDefault="00402541" w:rsidP="00E1257C">
      <w:pPr>
        <w:spacing w:line="360" w:lineRule="auto"/>
        <w:ind w:firstLine="709"/>
        <w:jc w:val="both"/>
        <w:rPr>
          <w:rFonts w:ascii="Century" w:hAnsi="Century"/>
        </w:rPr>
      </w:pPr>
    </w:p>
    <w:p w14:paraId="116B63D7" w14:textId="22D1692A" w:rsidR="00D61759" w:rsidRDefault="00F536F5" w:rsidP="00E1257C">
      <w:pPr>
        <w:spacing w:line="360" w:lineRule="auto"/>
        <w:ind w:firstLine="709"/>
        <w:jc w:val="both"/>
        <w:rPr>
          <w:rFonts w:ascii="Century" w:hAnsi="Century"/>
        </w:rPr>
      </w:pPr>
      <w:r>
        <w:rPr>
          <w:rFonts w:ascii="Century" w:hAnsi="Century"/>
        </w:rPr>
        <w:t xml:space="preserve">Por otro lado, y al haber transcurrido el término legal para que la parte demandada objetara las documentales ofrecidas por la parte actora en su escrito inicial de demanda, se tiene a la autoridad demandada por no objetando las pruebas </w:t>
      </w:r>
      <w:r w:rsidR="009C749D">
        <w:rPr>
          <w:rFonts w:ascii="Century" w:hAnsi="Century"/>
        </w:rPr>
        <w:t>documentales ofrecidas</w:t>
      </w:r>
      <w:r>
        <w:rPr>
          <w:rFonts w:ascii="Century" w:hAnsi="Century"/>
        </w:rPr>
        <w:t xml:space="preserve"> por </w:t>
      </w:r>
      <w:r w:rsidR="009C749D">
        <w:rPr>
          <w:rFonts w:ascii="Century" w:hAnsi="Century"/>
        </w:rPr>
        <w:t>la parte actora</w:t>
      </w:r>
      <w:r>
        <w:rPr>
          <w:rFonts w:ascii="Century" w:hAnsi="Century"/>
        </w:rPr>
        <w:t>, por lo que se tienen en ese momento por desahogadas</w:t>
      </w:r>
      <w:r w:rsidR="009C749D">
        <w:rPr>
          <w:rFonts w:ascii="Century" w:hAnsi="Century"/>
        </w:rPr>
        <w:t>, se ordena la devolución de las mismas; se señala fecha y hora para la celebración de la audiencia de alegatos. -----</w:t>
      </w:r>
      <w:r w:rsidR="008D594F">
        <w:rPr>
          <w:rFonts w:ascii="Century" w:hAnsi="Century"/>
        </w:rPr>
        <w:t>------</w:t>
      </w:r>
      <w:r w:rsidR="009C749D">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5674C222"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402541">
        <w:rPr>
          <w:rFonts w:ascii="Century" w:hAnsi="Century"/>
        </w:rPr>
        <w:t>l día 23 veintitrés de mayo del año 2018 dos mil dieciocho, a las 1</w:t>
      </w:r>
      <w:r w:rsidR="009C749D">
        <w:rPr>
          <w:rFonts w:ascii="Century" w:hAnsi="Century"/>
        </w:rPr>
        <w:t>3</w:t>
      </w:r>
      <w:r w:rsidR="00402541">
        <w:rPr>
          <w:rFonts w:ascii="Century" w:hAnsi="Century"/>
        </w:rPr>
        <w:t xml:space="preserve">:00 </w:t>
      </w:r>
      <w:r w:rsidR="009C749D">
        <w:rPr>
          <w:rFonts w:ascii="Century" w:hAnsi="Century"/>
        </w:rPr>
        <w:t>trece</w:t>
      </w:r>
      <w:r w:rsidR="00402541">
        <w:rPr>
          <w:rFonts w:ascii="Century" w:hAnsi="Century"/>
        </w:rPr>
        <w:t xml:space="preserve"> horas</w:t>
      </w:r>
      <w:r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402541">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0E56894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1257C">
        <w:rPr>
          <w:rFonts w:ascii="Century" w:hAnsi="Century"/>
          <w:lang w:val="es-MX"/>
        </w:rPr>
        <w:lastRenderedPageBreak/>
        <w:t>acta de infracció</w:t>
      </w:r>
      <w:r w:rsidR="001808D2">
        <w:rPr>
          <w:rFonts w:ascii="Century" w:hAnsi="Century"/>
          <w:lang w:val="es-MX"/>
        </w:rPr>
        <w:t xml:space="preserve">n impugnada, lo que fue el día 12 doce de febrero del año 2018 dos mil dieciocho </w:t>
      </w:r>
      <w:r w:rsidRPr="00E1257C">
        <w:rPr>
          <w:rFonts w:ascii="Century" w:hAnsi="Century"/>
          <w:lang w:val="es-MX"/>
        </w:rPr>
        <w:t xml:space="preserve">y la demanda fue presentada el </w:t>
      </w:r>
      <w:r w:rsidR="001808D2">
        <w:rPr>
          <w:rFonts w:ascii="Century" w:hAnsi="Century"/>
          <w:lang w:val="es-MX"/>
        </w:rPr>
        <w:t xml:space="preserve">13 trece de marzo del </w:t>
      </w:r>
      <w:r w:rsidRPr="00E1257C">
        <w:rPr>
          <w:rFonts w:ascii="Century" w:hAnsi="Century"/>
          <w:lang w:val="es-MX"/>
        </w:rPr>
        <w:t xml:space="preserve">mismo año. </w:t>
      </w:r>
      <w:r w:rsidR="00674A67">
        <w:rPr>
          <w:rFonts w:ascii="Century" w:hAnsi="Century"/>
          <w:lang w:val="es-MX"/>
        </w:rPr>
        <w:t>--------</w:t>
      </w:r>
      <w:r w:rsidRPr="00E1257C">
        <w:rPr>
          <w:rFonts w:ascii="Century" w:hAnsi="Century"/>
          <w:lang w:val="es-MX"/>
        </w:rPr>
        <w:t>-------------------------------------</w:t>
      </w:r>
      <w:r w:rsidR="001808D2">
        <w:rPr>
          <w:rFonts w:ascii="Century" w:hAnsi="Century"/>
          <w:lang w:val="es-MX"/>
        </w:rPr>
        <w:t>------------------------------</w:t>
      </w:r>
      <w:r w:rsidRPr="00E1257C">
        <w:rPr>
          <w:rFonts w:ascii="Century" w:hAnsi="Century"/>
          <w:lang w:val="es-MX"/>
        </w:rPr>
        <w:t>-------------</w:t>
      </w:r>
      <w:r w:rsidR="00A0598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7142F25" w:rsidR="00E1257C" w:rsidRPr="00E1257C" w:rsidRDefault="00E1257C" w:rsidP="0016768B">
      <w:pPr>
        <w:pStyle w:val="SENTENCIAS"/>
      </w:pPr>
      <w:r w:rsidRPr="00E1257C">
        <w:rPr>
          <w:b/>
          <w:iCs/>
        </w:rPr>
        <w:t xml:space="preserve">TERCERO. </w:t>
      </w:r>
      <w:r w:rsidRPr="00E1257C">
        <w:t xml:space="preserve">La existencia del acto impugnado, se encuentra documentada en autos con el original del acta de infracción con folio </w:t>
      </w:r>
      <w:r w:rsidR="0016768B" w:rsidRPr="00E1257C">
        <w:rPr>
          <w:b/>
        </w:rPr>
        <w:t>T</w:t>
      </w:r>
      <w:r w:rsidR="0016768B">
        <w:rPr>
          <w:b/>
        </w:rPr>
        <w:t xml:space="preserve"> </w:t>
      </w:r>
      <w:r w:rsidR="0016768B" w:rsidRPr="00E1257C">
        <w:rPr>
          <w:b/>
        </w:rPr>
        <w:t>5</w:t>
      </w:r>
      <w:r w:rsidR="0016768B">
        <w:rPr>
          <w:b/>
        </w:rPr>
        <w:t>785336</w:t>
      </w:r>
      <w:r w:rsidR="0016768B" w:rsidRPr="00E1257C">
        <w:rPr>
          <w:b/>
        </w:rPr>
        <w:t xml:space="preserve"> (Letra T cinco s</w:t>
      </w:r>
      <w:r w:rsidR="0016768B">
        <w:rPr>
          <w:b/>
        </w:rPr>
        <w:t>iete ocho cinco tres tres seis</w:t>
      </w:r>
      <w:r w:rsidR="0016768B" w:rsidRPr="00E1257C">
        <w:rPr>
          <w:b/>
        </w:rPr>
        <w:t xml:space="preserve">) </w:t>
      </w:r>
      <w:r w:rsidR="0016768B">
        <w:t xml:space="preserve">levantada en fecha 12 doce de febrero del año 2018 dos mil dieciocho, </w:t>
      </w:r>
      <w:r w:rsidRPr="00E1257C">
        <w:t>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5C54A323" w14:textId="59D9F944" w:rsidR="0016768B" w:rsidRDefault="00E1257C" w:rsidP="0001099D">
      <w:pPr>
        <w:pStyle w:val="SENTENCIAS"/>
      </w:pPr>
      <w:r w:rsidRPr="00E1257C">
        <w:t xml:space="preserve">En ese sentido, </w:t>
      </w:r>
      <w:r w:rsidR="003936BD">
        <w:t xml:space="preserve">se aprecia que la autoridad demandada </w:t>
      </w:r>
      <w:r w:rsidR="0016768B">
        <w:t xml:space="preserve">manifiesta que se actualiza la causal de improcedencia prevista en las fracciones I y VI del artículo 261, en relación con el artículo 262 fracción II, del Código de Procedimiento y Justicia Administrativa, </w:t>
      </w:r>
      <w:r w:rsidR="008D594F">
        <w:t>ya que</w:t>
      </w:r>
      <w:r w:rsidR="0016768B">
        <w:t xml:space="preserve"> de las pruebas ofrecidas y de </w:t>
      </w:r>
      <w:r w:rsidR="0016768B">
        <w:lastRenderedPageBreak/>
        <w:t>los documentos que aporta el actor del presente procedimiento, no se desprende que se haya emitido un acto administrativo que afecte la esfera jurídica del recurrente</w:t>
      </w:r>
      <w:r w:rsidR="0001099D">
        <w:t xml:space="preserve">. </w:t>
      </w:r>
      <w:r w:rsidR="0016768B">
        <w:t>-----------------------</w:t>
      </w:r>
      <w:r w:rsidR="008D594F">
        <w:t>-----------------------------</w:t>
      </w:r>
      <w:r w:rsidR="0016768B">
        <w:t>-----------------------</w:t>
      </w:r>
    </w:p>
    <w:p w14:paraId="36035E2A" w14:textId="77777777" w:rsidR="0016768B" w:rsidRDefault="0016768B" w:rsidP="0016768B">
      <w:pPr>
        <w:spacing w:line="360" w:lineRule="auto"/>
        <w:ind w:firstLine="709"/>
        <w:jc w:val="both"/>
        <w:rPr>
          <w:rFonts w:ascii="Century" w:hAnsi="Century"/>
        </w:rPr>
      </w:pPr>
    </w:p>
    <w:p w14:paraId="3A40530A" w14:textId="77777777" w:rsidR="0016768B" w:rsidRDefault="0016768B" w:rsidP="0016768B">
      <w:pPr>
        <w:spacing w:line="360" w:lineRule="auto"/>
        <w:ind w:firstLine="708"/>
        <w:jc w:val="both"/>
        <w:rPr>
          <w:rFonts w:ascii="Century" w:hAnsi="Century" w:cs="Calibri"/>
          <w:bCs/>
          <w:iCs/>
        </w:rPr>
      </w:pPr>
      <w:r>
        <w:rPr>
          <w:rFonts w:ascii="Century" w:hAnsi="Century" w:cs="Calibri"/>
          <w:bCs/>
          <w:iCs/>
        </w:rPr>
        <w:t xml:space="preserve">Así las cosas, respecto a la primera causal </w:t>
      </w:r>
      <w:r w:rsidRPr="00864B85">
        <w:rPr>
          <w:rFonts w:ascii="Century" w:hAnsi="Century" w:cs="Calibri"/>
          <w:bCs/>
          <w:iCs/>
        </w:rPr>
        <w:t xml:space="preserve">de improcedencia </w:t>
      </w:r>
      <w:r>
        <w:rPr>
          <w:rFonts w:ascii="Century" w:hAnsi="Century" w:cs="Calibri"/>
          <w:bCs/>
          <w:iCs/>
        </w:rPr>
        <w:t>referida por las autoridades, regulada en el a</w:t>
      </w:r>
      <w:r w:rsidRPr="00864B85">
        <w:rPr>
          <w:rFonts w:ascii="Century" w:hAnsi="Century" w:cs="Calibri"/>
          <w:bCs/>
          <w:iCs/>
        </w:rPr>
        <w:t>rtículo 261, fracción I</w:t>
      </w:r>
      <w:r>
        <w:rPr>
          <w:rFonts w:ascii="Century" w:hAnsi="Century" w:cs="Calibri"/>
          <w:bCs/>
          <w:iCs/>
        </w:rPr>
        <w:t xml:space="preserve"> del referido código</w:t>
      </w:r>
      <w:r w:rsidRPr="00864B85">
        <w:rPr>
          <w:rFonts w:ascii="Century" w:hAnsi="Century" w:cs="Calibri"/>
          <w:bCs/>
          <w:iCs/>
        </w:rPr>
        <w:t xml:space="preserve">, </w:t>
      </w:r>
      <w:r>
        <w:rPr>
          <w:rFonts w:ascii="Century" w:hAnsi="Century" w:cs="Calibri"/>
          <w:bCs/>
          <w:iCs/>
        </w:rPr>
        <w:t>NO SE ACTUALIZA, al establecer la misma lo siguiente: ---------------------------------</w:t>
      </w:r>
    </w:p>
    <w:p w14:paraId="50BE820B" w14:textId="77777777" w:rsidR="0016768B" w:rsidRDefault="0016768B" w:rsidP="0016768B">
      <w:pPr>
        <w:spacing w:line="360" w:lineRule="auto"/>
        <w:ind w:firstLine="708"/>
        <w:jc w:val="both"/>
        <w:rPr>
          <w:rFonts w:ascii="Century" w:hAnsi="Century" w:cs="Calibri"/>
          <w:bCs/>
          <w:iCs/>
        </w:rPr>
      </w:pPr>
    </w:p>
    <w:p w14:paraId="378FD0EA" w14:textId="77777777" w:rsidR="0016768B" w:rsidRPr="00864B85" w:rsidRDefault="0016768B" w:rsidP="0016768B">
      <w:pPr>
        <w:pStyle w:val="TESISYJURIS"/>
      </w:pPr>
      <w:r w:rsidRPr="00864B85">
        <w:rPr>
          <w:b/>
        </w:rPr>
        <w:t>Artículo 261.</w:t>
      </w:r>
      <w:r w:rsidRPr="00864B85">
        <w:t xml:space="preserve"> El proceso administrativo es improcedente contra actos o resoluciones:</w:t>
      </w:r>
    </w:p>
    <w:p w14:paraId="234E7095" w14:textId="77777777" w:rsidR="0016768B" w:rsidRPr="00864B85" w:rsidRDefault="0016768B" w:rsidP="0016768B">
      <w:pPr>
        <w:pStyle w:val="TESISYJURIS"/>
      </w:pPr>
    </w:p>
    <w:p w14:paraId="1341DA39" w14:textId="77777777" w:rsidR="0016768B" w:rsidRPr="00864B85" w:rsidRDefault="0016768B" w:rsidP="0016768B">
      <w:pPr>
        <w:pStyle w:val="TESISYJURIS"/>
        <w:numPr>
          <w:ilvl w:val="0"/>
          <w:numId w:val="25"/>
        </w:numPr>
        <w:rPr>
          <w:lang w:val="es-MX"/>
        </w:rPr>
      </w:pPr>
      <w:r w:rsidRPr="00864B85">
        <w:t>Que no afecten los intereses jurídicos del actor;</w:t>
      </w:r>
    </w:p>
    <w:p w14:paraId="605D8B3B" w14:textId="77777777" w:rsidR="0016768B" w:rsidRDefault="0016768B" w:rsidP="0016768B">
      <w:pPr>
        <w:pStyle w:val="TESISYJURIS"/>
        <w:rPr>
          <w:rFonts w:cs="Calibri"/>
          <w:lang w:val="es-MX"/>
        </w:rPr>
      </w:pPr>
    </w:p>
    <w:p w14:paraId="7FB33E0E" w14:textId="77777777" w:rsidR="0016768B" w:rsidRDefault="0016768B" w:rsidP="0016768B">
      <w:pPr>
        <w:pStyle w:val="TESISYJURIS"/>
        <w:rPr>
          <w:rFonts w:cs="Calibri"/>
          <w:lang w:val="es-MX"/>
        </w:rPr>
      </w:pPr>
    </w:p>
    <w:p w14:paraId="1A60A74F" w14:textId="77777777" w:rsidR="0016768B" w:rsidRDefault="0016768B" w:rsidP="0016768B">
      <w:pPr>
        <w:pStyle w:val="SENTENCIAS"/>
      </w:pPr>
      <w:r>
        <w:rPr>
          <w:rFonts w:cs="Calibri"/>
        </w:rPr>
        <w:t xml:space="preserve">En el mismo sentido </w:t>
      </w:r>
      <w:r>
        <w:t>la Primera Sala de la Suprema Corte de Justicia de la Nación, en la Jurisprudencia 1a./J. 168/2007, ha definido al interés jurídico de acuerdo a lo siguiente: -----------------------------------------------------------</w:t>
      </w:r>
    </w:p>
    <w:p w14:paraId="08FF3DDF" w14:textId="77777777" w:rsidR="0016768B" w:rsidRDefault="0016768B" w:rsidP="0016768B">
      <w:pPr>
        <w:pStyle w:val="TESISYJURIS"/>
        <w:rPr>
          <w:rFonts w:cstheme="minorBidi"/>
          <w:sz w:val="26"/>
          <w:szCs w:val="26"/>
        </w:rPr>
      </w:pPr>
    </w:p>
    <w:p w14:paraId="42F54205" w14:textId="77777777" w:rsidR="0016768B" w:rsidRDefault="0016768B" w:rsidP="0016768B">
      <w:pPr>
        <w:pStyle w:val="TESISYJURIS"/>
      </w:pPr>
      <w:r w:rsidRPr="00824CE1">
        <w:rPr>
          <w:b/>
        </w:rPr>
        <w:t>INTERÉS JURÍDICO EN EL AMPARO. ELEMENTOS CONSTITUTIVOS.</w:t>
      </w:r>
      <w:r>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55F28186" w14:textId="77777777" w:rsidR="0016768B" w:rsidRDefault="0016768B" w:rsidP="0016768B">
      <w:pPr>
        <w:pStyle w:val="Default"/>
        <w:rPr>
          <w:rFonts w:cstheme="minorBidi"/>
          <w:color w:val="auto"/>
          <w:sz w:val="26"/>
          <w:szCs w:val="26"/>
        </w:rPr>
      </w:pPr>
    </w:p>
    <w:p w14:paraId="535FC500" w14:textId="77777777" w:rsidR="0016768B" w:rsidRDefault="0016768B" w:rsidP="0016768B">
      <w:pPr>
        <w:pStyle w:val="Default"/>
        <w:rPr>
          <w:rFonts w:cstheme="minorBidi"/>
          <w:color w:val="auto"/>
          <w:sz w:val="26"/>
          <w:szCs w:val="26"/>
        </w:rPr>
      </w:pPr>
    </w:p>
    <w:p w14:paraId="1C156A3E" w14:textId="34F16030" w:rsidR="0016768B" w:rsidRDefault="0016768B" w:rsidP="0001099D">
      <w:pPr>
        <w:pStyle w:val="RESOLUCIONES"/>
      </w:pPr>
      <w:r>
        <w:t xml:space="preserve">Ahora bien, en el presente juicio el actor acude a impugnar el acta de infracción, </w:t>
      </w:r>
      <w:r w:rsidR="0001099D" w:rsidRPr="00E1257C">
        <w:t xml:space="preserve">folio </w:t>
      </w:r>
      <w:r w:rsidR="0001099D" w:rsidRPr="00E1257C">
        <w:rPr>
          <w:b/>
        </w:rPr>
        <w:t>T</w:t>
      </w:r>
      <w:r w:rsidR="0001099D">
        <w:rPr>
          <w:b/>
        </w:rPr>
        <w:t xml:space="preserve"> </w:t>
      </w:r>
      <w:r w:rsidR="0001099D" w:rsidRPr="00E1257C">
        <w:rPr>
          <w:b/>
        </w:rPr>
        <w:t>5</w:t>
      </w:r>
      <w:r w:rsidR="0001099D">
        <w:rPr>
          <w:b/>
        </w:rPr>
        <w:t>785336</w:t>
      </w:r>
      <w:r w:rsidR="0001099D" w:rsidRPr="00E1257C">
        <w:rPr>
          <w:b/>
        </w:rPr>
        <w:t xml:space="preserve"> (Letra T cinco s</w:t>
      </w:r>
      <w:r w:rsidR="0001099D">
        <w:rPr>
          <w:b/>
        </w:rPr>
        <w:t>iete ocho cinco tres tres seis</w:t>
      </w:r>
      <w:r w:rsidR="0001099D" w:rsidRPr="00E1257C">
        <w:rPr>
          <w:b/>
        </w:rPr>
        <w:t xml:space="preserve">) </w:t>
      </w:r>
      <w:r w:rsidR="0001099D">
        <w:t>levantada en fecha 12 doce de febrero del año 2018 dos mil dieciocho</w:t>
      </w:r>
      <w:r w:rsidRPr="00E1257C">
        <w:t>,</w:t>
      </w:r>
      <w:r>
        <w:t xml:space="preserve"> derivada de dicha acta de infracción, el actor realizó el pago, con la finalidad de recuperar el documento recogido en garantía, por lo que dichos actos sin lugar </w:t>
      </w:r>
      <w:r>
        <w:lastRenderedPageBreak/>
        <w:t>a duda afectan su esfera jurídica, por lo tanto, es de determinar que cuenta con interés jurídico para intentar la presente demanda de nulida</w:t>
      </w:r>
      <w:r w:rsidR="0001099D">
        <w:t>d. --------------------</w:t>
      </w:r>
    </w:p>
    <w:p w14:paraId="7C998CCF" w14:textId="77777777" w:rsidR="0016768B" w:rsidRDefault="0016768B" w:rsidP="0016768B">
      <w:pPr>
        <w:pStyle w:val="Default"/>
        <w:ind w:firstLine="708"/>
        <w:rPr>
          <w:rFonts w:cstheme="minorBidi"/>
          <w:color w:val="auto"/>
          <w:sz w:val="26"/>
          <w:szCs w:val="26"/>
        </w:rPr>
      </w:pPr>
    </w:p>
    <w:p w14:paraId="29BBDB8F" w14:textId="3B7FF018" w:rsidR="0016768B" w:rsidRDefault="0016768B" w:rsidP="0016768B">
      <w:pPr>
        <w:pStyle w:val="SENTENCIAS"/>
      </w:pPr>
      <w:r>
        <w:t xml:space="preserve">Aunado a lo anterior, el solo hecho de que </w:t>
      </w:r>
      <w:r w:rsidR="008D594F">
        <w:t>e</w:t>
      </w:r>
      <w:r>
        <w:t>l</w:t>
      </w:r>
      <w:r w:rsidR="008D594F">
        <w:t xml:space="preserve"> acto</w:t>
      </w:r>
      <w:r>
        <w:t xml:space="preserve"> que impugna </w:t>
      </w:r>
      <w:r w:rsidR="008D594F">
        <w:t>e</w:t>
      </w:r>
      <w:r>
        <w:t>s dirigido a su persona, le permite a e</w:t>
      </w:r>
      <w:r w:rsidR="008D594F">
        <w:t>lla</w:t>
      </w:r>
      <w:r>
        <w:t xml:space="preserve"> controvertirlo en el proceso administrativo, al estimar afectación en su esfera de derechos con la emisión del procedimiento y consecuente multa, pues lógicamente está interesad</w:t>
      </w:r>
      <w:r w:rsidR="008D594F">
        <w:t>a</w:t>
      </w:r>
      <w:r>
        <w:t xml:space="preserve"> en que, por su calidad de destinatari</w:t>
      </w:r>
      <w:r w:rsidR="008D594F">
        <w:t>a</w:t>
      </w:r>
      <w:r>
        <w:t>, se analice la validez de una actuación de la autoridad administrativa, capaz de incidir directamente en su persona o en su patrimonio. ----------------------------------</w:t>
      </w:r>
      <w:r w:rsidR="008D594F">
        <w:t>--</w:t>
      </w:r>
      <w:r>
        <w:t>-----------------------------------------------------</w:t>
      </w:r>
    </w:p>
    <w:p w14:paraId="26E2C841" w14:textId="77777777" w:rsidR="0016768B" w:rsidRDefault="0016768B" w:rsidP="0016768B">
      <w:pPr>
        <w:pStyle w:val="SENTENCIAS"/>
      </w:pPr>
    </w:p>
    <w:p w14:paraId="65292E24" w14:textId="77777777" w:rsidR="0016768B" w:rsidRDefault="0016768B" w:rsidP="0016768B">
      <w:pPr>
        <w:pStyle w:val="SENTENCIAS"/>
        <w:rPr>
          <w:rFonts w:cstheme="minorBidi"/>
          <w:sz w:val="22"/>
          <w:szCs w:val="22"/>
        </w:rPr>
      </w:pPr>
      <w:r>
        <w:t>Lo anterior, se apoya en el criterio emitido por la Segunda Sala del entonces Tribunal de Justicia Administrativa para el Estado de Guanajuato, que menciona lo siguiente: ---------------------------------------------------------------------</w:t>
      </w:r>
    </w:p>
    <w:p w14:paraId="51127635" w14:textId="77777777" w:rsidR="0016768B" w:rsidRDefault="0016768B" w:rsidP="0016768B">
      <w:pPr>
        <w:pStyle w:val="TESISYJURIS"/>
      </w:pPr>
    </w:p>
    <w:p w14:paraId="4C4DBA2D" w14:textId="77777777" w:rsidR="0016768B" w:rsidRDefault="0016768B" w:rsidP="0016768B">
      <w:pPr>
        <w:pStyle w:val="TESISYJURIS"/>
      </w:pPr>
      <w:r w:rsidRPr="00824CE1">
        <w:rPr>
          <w:b/>
        </w:rPr>
        <w:t>INTERÉS JURÍDICO. LO TIENEN QUIENES SON DESTINATARIOS DE UN ACTO ADMINISTRATIVO.</w:t>
      </w:r>
      <w: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5CEC31E7" w14:textId="77777777" w:rsidR="0016768B" w:rsidRDefault="0016768B" w:rsidP="0016768B">
      <w:pPr>
        <w:pStyle w:val="Default"/>
        <w:rPr>
          <w:rFonts w:cstheme="minorBidi"/>
          <w:color w:val="auto"/>
          <w:sz w:val="26"/>
          <w:szCs w:val="26"/>
        </w:rPr>
      </w:pPr>
    </w:p>
    <w:p w14:paraId="6C4357C9" w14:textId="77777777" w:rsidR="0016768B" w:rsidRDefault="0016768B" w:rsidP="0016768B">
      <w:pPr>
        <w:pStyle w:val="Default"/>
        <w:rPr>
          <w:rFonts w:cstheme="minorBidi"/>
          <w:color w:val="auto"/>
          <w:sz w:val="26"/>
          <w:szCs w:val="26"/>
        </w:rPr>
      </w:pPr>
    </w:p>
    <w:p w14:paraId="6E8BB74C" w14:textId="77777777" w:rsidR="0016768B" w:rsidRDefault="0016768B" w:rsidP="0016768B">
      <w:pPr>
        <w:pStyle w:val="SENTENCIAS"/>
        <w:rPr>
          <w:rFonts w:cs="Calibri"/>
          <w:bCs/>
          <w:iCs/>
        </w:rPr>
      </w:pPr>
      <w:r>
        <w:rPr>
          <w:rFonts w:cs="Calibri"/>
          <w:bCs/>
          <w:iCs/>
        </w:rPr>
        <w:t xml:space="preserve">Ahora bien, respecto a la causal de improcedencia prevista en la fracción </w:t>
      </w:r>
      <w:r w:rsidRPr="00672862">
        <w:rPr>
          <w:rFonts w:cs="Calibri"/>
          <w:bCs/>
          <w:iCs/>
        </w:rPr>
        <w:t>VI del</w:t>
      </w:r>
      <w:r>
        <w:rPr>
          <w:rFonts w:cs="Calibri"/>
          <w:bCs/>
          <w:iCs/>
        </w:rPr>
        <w:t xml:space="preserve"> referido artículo 261 del</w:t>
      </w:r>
      <w:r w:rsidRPr="00672862">
        <w:rPr>
          <w:rFonts w:cs="Calibri"/>
          <w:bCs/>
          <w:iCs/>
        </w:rPr>
        <w:t xml:space="preserve"> Código de Procedimiento y Justicia Administrativa para el Estado y </w:t>
      </w:r>
      <w:r>
        <w:rPr>
          <w:rFonts w:cs="Calibri"/>
          <w:bCs/>
          <w:iCs/>
        </w:rPr>
        <w:t>l</w:t>
      </w:r>
      <w:r w:rsidRPr="00672862">
        <w:rPr>
          <w:rFonts w:cs="Calibri"/>
          <w:bCs/>
          <w:iCs/>
        </w:rPr>
        <w:t>os Municipios de Guanajuato</w:t>
      </w:r>
      <w:r>
        <w:rPr>
          <w:rFonts w:cs="Calibri"/>
          <w:bCs/>
          <w:iCs/>
        </w:rPr>
        <w:t>, misma que dispone: ----------------------------------------------------------------------------------------------</w:t>
      </w:r>
    </w:p>
    <w:p w14:paraId="0103D36D" w14:textId="77777777" w:rsidR="0016768B" w:rsidRDefault="0016768B" w:rsidP="0016768B">
      <w:pPr>
        <w:pStyle w:val="SENTENCIAS"/>
        <w:rPr>
          <w:rFonts w:cs="Calibri"/>
          <w:bCs/>
          <w:iCs/>
        </w:rPr>
      </w:pPr>
    </w:p>
    <w:p w14:paraId="0AD2B6F8" w14:textId="77777777" w:rsidR="0016768B" w:rsidRPr="00B10044" w:rsidRDefault="0016768B" w:rsidP="0016768B">
      <w:pPr>
        <w:pStyle w:val="TESISYJURIS"/>
        <w:rPr>
          <w:lang w:val="es-MX"/>
        </w:rPr>
      </w:pPr>
      <w:r>
        <w:t xml:space="preserve">VI. </w:t>
      </w:r>
      <w:r w:rsidRPr="00B10044">
        <w:t>Que sean inexistentes, derivada claramente esta circunstancia de las constancias de autos; y</w:t>
      </w:r>
    </w:p>
    <w:p w14:paraId="50C20EAD" w14:textId="77777777" w:rsidR="0016768B" w:rsidRDefault="0016768B" w:rsidP="0016768B">
      <w:pPr>
        <w:pStyle w:val="TESISYJURIS"/>
        <w:rPr>
          <w:rFonts w:cs="Calibri"/>
          <w:lang w:val="es-MX"/>
        </w:rPr>
      </w:pPr>
    </w:p>
    <w:p w14:paraId="3FB9EC3C" w14:textId="77777777" w:rsidR="0016768B" w:rsidRPr="00672862" w:rsidRDefault="0016768B" w:rsidP="0016768B">
      <w:pPr>
        <w:pStyle w:val="TESISYJURIS"/>
        <w:rPr>
          <w:rFonts w:cs="Calibri"/>
          <w:lang w:val="es-MX"/>
        </w:rPr>
      </w:pPr>
    </w:p>
    <w:p w14:paraId="5AA892CF" w14:textId="64F016FF" w:rsidR="0016768B" w:rsidRDefault="0016768B" w:rsidP="0016768B">
      <w:pPr>
        <w:pStyle w:val="SENTENCIAS"/>
        <w:rPr>
          <w:rFonts w:cs="Calibri"/>
          <w:bCs/>
          <w:iCs/>
        </w:rPr>
      </w:pPr>
      <w:r>
        <w:rPr>
          <w:rFonts w:cs="Calibri"/>
          <w:bCs/>
          <w:iCs/>
        </w:rPr>
        <w:t>Causal que</w:t>
      </w:r>
      <w:r w:rsidR="00195369">
        <w:rPr>
          <w:rFonts w:cs="Calibri"/>
          <w:bCs/>
          <w:iCs/>
        </w:rPr>
        <w:t xml:space="preserve"> </w:t>
      </w:r>
      <w:r>
        <w:rPr>
          <w:rFonts w:cs="Calibri"/>
          <w:bCs/>
          <w:iCs/>
        </w:rPr>
        <w:t>NO SE ACTUALIZA, de acuerdo con lo precisado en el Considerando Tercero de la presente resolución, en la cual quedó de manifiesto la existencia de los actos impugnados en el presente juicio de nulidad. ----------</w:t>
      </w:r>
    </w:p>
    <w:p w14:paraId="10150750" w14:textId="77777777" w:rsidR="0016768B" w:rsidRDefault="0016768B" w:rsidP="0016768B">
      <w:pPr>
        <w:spacing w:line="360" w:lineRule="auto"/>
        <w:ind w:firstLine="709"/>
        <w:jc w:val="both"/>
        <w:rPr>
          <w:rFonts w:ascii="Century" w:hAnsi="Century"/>
          <w:b/>
          <w:bCs/>
          <w:iCs/>
        </w:rPr>
      </w:pPr>
    </w:p>
    <w:p w14:paraId="6E7FDBC6" w14:textId="284DEF68" w:rsidR="00E1257C" w:rsidRPr="00E1257C" w:rsidRDefault="0001099D" w:rsidP="00A03BFE">
      <w:pPr>
        <w:pStyle w:val="SENTENCIAS"/>
      </w:pPr>
      <w:r>
        <w:lastRenderedPageBreak/>
        <w:t>En tal sentido, y considerando que de oficio</w:t>
      </w:r>
      <w:r w:rsidR="00A03BFE">
        <w:t xml:space="preserve">, quien resuelve </w:t>
      </w:r>
      <w:r w:rsidR="00E1257C" w:rsidRPr="00E1257C">
        <w:t>aprecia que no se actualiza ninguna de las previstas en el citado artículo 261, por lo que es procedente el estudio de los conceptos de impugnación esgrimidos en la demanda</w:t>
      </w:r>
      <w:r w:rsidR="00195369">
        <w:t>; no sin antes fijar el punto o los puntos controvertidos dentro de la presente causa administrativa</w:t>
      </w:r>
      <w:r w:rsidR="00E1257C" w:rsidRPr="00E1257C">
        <w:t>. --------</w:t>
      </w:r>
      <w:r w:rsidR="00036548">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114318C6"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00195369">
        <w:rPr>
          <w:rFonts w:ascii="Century" w:hAnsi="Century"/>
        </w:rPr>
        <w:t xml:space="preserve"> cumplimiento a lo dispuest</w:t>
      </w:r>
      <w:r w:rsidRPr="00E1257C">
        <w:rPr>
          <w:rFonts w:ascii="Century" w:hAnsi="Century"/>
        </w:rPr>
        <w:t xml:space="preserve">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22D96A9B" w:rsidR="00036548" w:rsidRDefault="00E1257C" w:rsidP="009043E0">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A2C59">
        <w:t>e</w:t>
      </w:r>
      <w:r w:rsidR="00A03BFE">
        <w:t>n fecha 12 doce de febrero del año 2018 dos mil dieciocho</w:t>
      </w:r>
      <w:r w:rsidR="00036548">
        <w:t xml:space="preserve">, </w:t>
      </w:r>
      <w:r w:rsidR="006336E4">
        <w:t xml:space="preserve">le fue levantada a la parte actora el acta de infracción </w:t>
      </w:r>
      <w:r w:rsidR="00195369">
        <w:t xml:space="preserve">con número de </w:t>
      </w:r>
      <w:r w:rsidR="00A03BFE" w:rsidRPr="00E1257C">
        <w:t xml:space="preserve">folio </w:t>
      </w:r>
      <w:r w:rsidR="009043E0" w:rsidRPr="00E1257C">
        <w:rPr>
          <w:b/>
        </w:rPr>
        <w:t>T</w:t>
      </w:r>
      <w:r w:rsidR="009043E0">
        <w:rPr>
          <w:b/>
        </w:rPr>
        <w:t xml:space="preserve"> </w:t>
      </w:r>
      <w:r w:rsidR="009043E0" w:rsidRPr="00E1257C">
        <w:rPr>
          <w:b/>
        </w:rPr>
        <w:t>5</w:t>
      </w:r>
      <w:r w:rsidR="009043E0">
        <w:rPr>
          <w:b/>
        </w:rPr>
        <w:t>785336</w:t>
      </w:r>
      <w:r w:rsidR="009043E0" w:rsidRPr="00E1257C">
        <w:rPr>
          <w:b/>
        </w:rPr>
        <w:t xml:space="preserve"> (Letra T cinco s</w:t>
      </w:r>
      <w:r w:rsidR="009043E0">
        <w:rPr>
          <w:b/>
        </w:rPr>
        <w:t xml:space="preserve">iete ocho cinco tres tres seis), </w:t>
      </w:r>
      <w:r w:rsidR="00195369">
        <w:t>misma que la</w:t>
      </w:r>
      <w:r w:rsidR="006336E4">
        <w:t xml:space="preserve"> considera ilegal, por lo que acude a demandar su nulidad. -------</w:t>
      </w:r>
      <w:r w:rsidR="00EA2C59">
        <w:t>--------------------</w:t>
      </w:r>
      <w:r w:rsidR="006336E4">
        <w:t>-------------------------------</w:t>
      </w:r>
      <w:r w:rsidR="009043E0">
        <w:t>-------</w:t>
      </w:r>
    </w:p>
    <w:p w14:paraId="7FF51725" w14:textId="69D3216A" w:rsidR="006336E4" w:rsidRDefault="006336E4" w:rsidP="00A03BFE">
      <w:pPr>
        <w:pStyle w:val="RESOLUCIONES"/>
      </w:pPr>
    </w:p>
    <w:p w14:paraId="24C3010E" w14:textId="3192B894" w:rsidR="00E1257C" w:rsidRPr="00E1257C" w:rsidRDefault="00E1257C" w:rsidP="009043E0">
      <w:pPr>
        <w:pStyle w:val="RESOLUCIONES"/>
      </w:pPr>
      <w:r w:rsidRPr="00E1257C">
        <w:t>Así las cosas, la “litis” planteada se hace consistir en determinar la legalidad o ilegalidad del acta de infracción con número</w:t>
      </w:r>
      <w:r w:rsidR="00A03BFE">
        <w:t xml:space="preserve"> de</w:t>
      </w:r>
      <w:r w:rsidRPr="00E1257C">
        <w:t xml:space="preserve"> </w:t>
      </w:r>
      <w:r w:rsidR="00A03BFE" w:rsidRPr="00E1257C">
        <w:t xml:space="preserve">folio </w:t>
      </w:r>
      <w:r w:rsidR="009043E0" w:rsidRPr="00E1257C">
        <w:rPr>
          <w:b/>
        </w:rPr>
        <w:t>T</w:t>
      </w:r>
      <w:r w:rsidR="009043E0">
        <w:rPr>
          <w:b/>
        </w:rPr>
        <w:t xml:space="preserve"> </w:t>
      </w:r>
      <w:r w:rsidR="009043E0" w:rsidRPr="00E1257C">
        <w:rPr>
          <w:b/>
        </w:rPr>
        <w:t>5</w:t>
      </w:r>
      <w:r w:rsidR="009043E0">
        <w:rPr>
          <w:b/>
        </w:rPr>
        <w:t>785336</w:t>
      </w:r>
      <w:r w:rsidR="009043E0" w:rsidRPr="00E1257C">
        <w:rPr>
          <w:b/>
        </w:rPr>
        <w:t xml:space="preserve"> (Letra T cinco s</w:t>
      </w:r>
      <w:r w:rsidR="009043E0">
        <w:rPr>
          <w:b/>
        </w:rPr>
        <w:t>iete ocho cinco tres tres seis</w:t>
      </w:r>
      <w:r w:rsidR="009043E0" w:rsidRPr="00E1257C">
        <w:rPr>
          <w:b/>
        </w:rPr>
        <w:t xml:space="preserve">) </w:t>
      </w:r>
      <w:r w:rsidR="009043E0">
        <w:t>levantada en fecha 12 doce de febrero del año 2018 dos mil dieciocho</w:t>
      </w:r>
      <w:r w:rsidR="00681A81">
        <w:t>. -----------------------</w:t>
      </w:r>
      <w:r w:rsidRPr="00E1257C">
        <w:t>---------------------------</w:t>
      </w:r>
      <w:r w:rsidR="00A03BFE">
        <w:t>---</w:t>
      </w:r>
    </w:p>
    <w:p w14:paraId="680C4090" w14:textId="77777777" w:rsidR="00E1257C" w:rsidRPr="00E1257C" w:rsidRDefault="00E1257C" w:rsidP="00A03BFE">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r w:rsidRPr="00A7523E">
        <w:rPr>
          <w:sz w:val="22"/>
        </w:rPr>
        <w:lastRenderedPageBreak/>
        <w:t xml:space="preserve">COLEGIADO DEL SEXTO CIRCUITO. No. Registro: 196,477. Jurisprudencia, Materia(s): Común, Novena Época, Instancia: Tribunales Colegiados de Circuito, Fuente: Semanario Judicial de la Federación y su Gaceta. VII, Abril de 1998, Tesis: VI.2o. J/129. Página: 599”. </w:t>
      </w:r>
    </w:p>
    <w:p w14:paraId="63DD738A" w14:textId="59DAB7E1" w:rsidR="00E1257C" w:rsidRDefault="00E1257C" w:rsidP="00E1257C">
      <w:pPr>
        <w:spacing w:line="360" w:lineRule="auto"/>
        <w:ind w:firstLine="709"/>
        <w:jc w:val="both"/>
        <w:rPr>
          <w:rFonts w:ascii="Century" w:hAnsi="Century"/>
        </w:rPr>
      </w:pPr>
    </w:p>
    <w:p w14:paraId="36CD0DDA" w14:textId="77777777" w:rsidR="00195369" w:rsidRDefault="00195369" w:rsidP="00E1257C">
      <w:pPr>
        <w:spacing w:line="360" w:lineRule="auto"/>
        <w:ind w:firstLine="709"/>
        <w:jc w:val="both"/>
        <w:rPr>
          <w:rFonts w:ascii="Century" w:hAnsi="Century"/>
        </w:rPr>
      </w:pPr>
    </w:p>
    <w:p w14:paraId="328CFFD5" w14:textId="6E665AFA" w:rsidR="00EA2C59" w:rsidRDefault="00EA2C59" w:rsidP="0019536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03BFE">
        <w:rPr>
          <w:rFonts w:ascii="Century" w:hAnsi="Century"/>
        </w:rPr>
        <w:t xml:space="preserve">el agravio </w:t>
      </w:r>
      <w:r>
        <w:rPr>
          <w:rFonts w:ascii="Century" w:hAnsi="Century"/>
        </w:rPr>
        <w:t>se</w:t>
      </w:r>
      <w:r w:rsidRPr="00E1257C">
        <w:rPr>
          <w:rFonts w:ascii="Century" w:hAnsi="Century"/>
        </w:rPr>
        <w:t>ñalado como PRIMERO resulta fundado y suficiente para decretar la N</w:t>
      </w:r>
      <w:r w:rsidR="00195369">
        <w:rPr>
          <w:rFonts w:ascii="Century" w:hAnsi="Century"/>
        </w:rPr>
        <w:t>ULIDAD TOTAL del acta impugnada, al contener los siguientes argumentos de la parte actora</w:t>
      </w:r>
      <w:r w:rsidRPr="00E1257C">
        <w:rPr>
          <w:rFonts w:ascii="Century" w:hAnsi="Century"/>
        </w:rPr>
        <w:t>:</w:t>
      </w:r>
      <w:r w:rsidR="00195369">
        <w:rPr>
          <w:rFonts w:ascii="Century" w:hAnsi="Century"/>
        </w:rPr>
        <w:t xml:space="preserve"> ----------------</w:t>
      </w:r>
      <w:r>
        <w:rPr>
          <w:rFonts w:ascii="Century" w:hAnsi="Century"/>
        </w:rPr>
        <w:t>--------------</w:t>
      </w:r>
    </w:p>
    <w:p w14:paraId="65C4DEEA" w14:textId="77777777" w:rsidR="00195369" w:rsidRDefault="00195369" w:rsidP="00EA2C59">
      <w:pPr>
        <w:spacing w:line="360" w:lineRule="auto"/>
        <w:ind w:firstLine="709"/>
        <w:jc w:val="both"/>
        <w:rPr>
          <w:rFonts w:ascii="Century" w:hAnsi="Century"/>
        </w:rPr>
      </w:pPr>
    </w:p>
    <w:p w14:paraId="663F5AF4" w14:textId="4AEB3EE6" w:rsidR="00EA2C59" w:rsidRPr="00DD4252" w:rsidRDefault="00EA2C59" w:rsidP="00DD4252">
      <w:pPr>
        <w:pStyle w:val="Prrafodelista"/>
        <w:numPr>
          <w:ilvl w:val="0"/>
          <w:numId w:val="22"/>
        </w:numPr>
        <w:spacing w:line="360" w:lineRule="auto"/>
        <w:jc w:val="both"/>
        <w:rPr>
          <w:rFonts w:ascii="Century" w:hAnsi="Century"/>
          <w:i/>
          <w:sz w:val="20"/>
        </w:rPr>
      </w:pPr>
      <w:r w:rsidRPr="00DD4252">
        <w:rPr>
          <w:rFonts w:ascii="Century" w:hAnsi="Century"/>
          <w:i/>
          <w:sz w:val="20"/>
        </w:rPr>
        <w:t>[…] Con relación a los MOTIVO DE LA INFRACCIÓN, el agente de tránsito demandado establece […] , 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w:t>
      </w:r>
      <w:r w:rsidR="00195369">
        <w:rPr>
          <w:rFonts w:ascii="Century" w:hAnsi="Century"/>
          <w:i/>
          <w:sz w:val="20"/>
        </w:rPr>
        <w:t>r, certeza y seguridad jurídica…</w:t>
      </w:r>
    </w:p>
    <w:p w14:paraId="304448F2" w14:textId="1B5FB0FB" w:rsidR="00F77927" w:rsidRPr="00DD4252" w:rsidRDefault="00EA2C59" w:rsidP="009043E0">
      <w:pPr>
        <w:spacing w:line="360" w:lineRule="auto"/>
        <w:ind w:firstLine="709"/>
        <w:jc w:val="both"/>
        <w:rPr>
          <w:rFonts w:ascii="Century" w:hAnsi="Century"/>
          <w:i/>
          <w:sz w:val="20"/>
        </w:rPr>
      </w:pPr>
      <w:r>
        <w:rPr>
          <w:rFonts w:ascii="Century" w:hAnsi="Century"/>
          <w:i/>
          <w:sz w:val="20"/>
        </w:rPr>
        <w:t xml:space="preserve">Lo anterior, […], no hace una explicación precisa y concreta de la manera en que se percató de la supuesta falta administrativa que se me imputa </w:t>
      </w:r>
      <w:r w:rsidRPr="00EA2C59">
        <w:rPr>
          <w:rFonts w:ascii="Century" w:hAnsi="Century"/>
          <w:i/>
          <w:sz w:val="20"/>
        </w:rPr>
        <w:t xml:space="preserve">[…] </w:t>
      </w:r>
      <w:r w:rsidR="00DD4252">
        <w:rPr>
          <w:rFonts w:ascii="Century" w:hAnsi="Century"/>
          <w:i/>
          <w:sz w:val="20"/>
        </w:rPr>
        <w:t xml:space="preserve">no cumple en expresar las circunstancias especiales, razones particulares o causas inmediatas que haya tenido en consideración para la emisión del acto; es decir, la demandada me sanciona supuestamente por  </w:t>
      </w:r>
      <w:r w:rsidR="00F77927" w:rsidRPr="00DD4252">
        <w:rPr>
          <w:rFonts w:ascii="Century" w:hAnsi="Century"/>
          <w:i/>
          <w:sz w:val="20"/>
        </w:rPr>
        <w:t xml:space="preserve"> […] </w:t>
      </w:r>
      <w:r w:rsidR="00DD4252">
        <w:rPr>
          <w:rFonts w:ascii="Century" w:hAnsi="Century"/>
          <w:i/>
          <w:sz w:val="20"/>
        </w:rPr>
        <w:t>pero tal motivación resulta in</w:t>
      </w:r>
      <w:r w:rsidR="009043E0">
        <w:rPr>
          <w:rFonts w:ascii="Century" w:hAnsi="Century"/>
          <w:i/>
          <w:sz w:val="20"/>
        </w:rPr>
        <w:t>suficiente puesto que no señala de qué manera o forma se percató de los hechos que me imputa, si circulaba a bordo de alguna unidad oficial de tránsito y de ser así, en qué dirección lo hacía.</w:t>
      </w:r>
      <w:r w:rsidR="00DD4252">
        <w:rPr>
          <w:rFonts w:ascii="Century" w:hAnsi="Century"/>
          <w:i/>
          <w:sz w:val="20"/>
        </w:rPr>
        <w:t>…”</w:t>
      </w:r>
    </w:p>
    <w:p w14:paraId="2808C013" w14:textId="060C0AF7" w:rsidR="00F77927" w:rsidRDefault="00F77927" w:rsidP="00F77927">
      <w:pPr>
        <w:spacing w:line="360" w:lineRule="auto"/>
        <w:jc w:val="both"/>
        <w:rPr>
          <w:rFonts w:ascii="Century" w:hAnsi="Century"/>
          <w:i/>
          <w:sz w:val="20"/>
        </w:rPr>
      </w:pPr>
    </w:p>
    <w:p w14:paraId="170D4773" w14:textId="77777777" w:rsidR="00DD4252" w:rsidRDefault="00DD4252" w:rsidP="00F77927">
      <w:pPr>
        <w:spacing w:line="360" w:lineRule="auto"/>
        <w:jc w:val="both"/>
        <w:rPr>
          <w:rFonts w:ascii="Century" w:hAnsi="Century"/>
          <w:i/>
          <w:sz w:val="20"/>
        </w:rPr>
      </w:pPr>
    </w:p>
    <w:p w14:paraId="4556B5BB" w14:textId="64C1BAF6" w:rsidR="00F77927"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a autoridad demanda</w:t>
      </w:r>
      <w:r w:rsidR="00195369">
        <w:rPr>
          <w:rFonts w:ascii="Century" w:hAnsi="Century"/>
        </w:rPr>
        <w:t>da</w:t>
      </w:r>
      <w:r w:rsidR="00DD4252">
        <w:rPr>
          <w:rFonts w:ascii="Century" w:hAnsi="Century"/>
        </w:rPr>
        <w:t xml:space="preserve">, respecto a dicho concepto de impugnación manifiesta, </w:t>
      </w:r>
      <w:r>
        <w:rPr>
          <w:rFonts w:ascii="Century" w:hAnsi="Century"/>
        </w:rPr>
        <w:t xml:space="preserve">que el acta de infracción si contiene los fundamentos legales, así como circunstancias de tiempo, modo, y </w:t>
      </w:r>
      <w:r w:rsidR="00F77927">
        <w:rPr>
          <w:rFonts w:ascii="Century" w:hAnsi="Century"/>
        </w:rPr>
        <w:t>lugar, y señala que el fundamento es preciso y el acto combatido se encuentra correctamente fundado y motivado. ------------</w:t>
      </w:r>
      <w:r w:rsidR="00016623">
        <w:rPr>
          <w:rFonts w:ascii="Century" w:hAnsi="Century"/>
        </w:rPr>
        <w:t>-------------------------------------------------------------------</w:t>
      </w:r>
      <w:r w:rsidR="00F77927">
        <w:rPr>
          <w:rFonts w:ascii="Century" w:hAnsi="Century"/>
        </w:rPr>
        <w:t>---------</w:t>
      </w:r>
      <w:r w:rsidR="001B05E1">
        <w:rPr>
          <w:rFonts w:ascii="Century" w:hAnsi="Century"/>
        </w:rPr>
        <w:t>--</w:t>
      </w:r>
      <w:r w:rsidR="00DD4252">
        <w:rPr>
          <w:rFonts w:ascii="Century" w:hAnsi="Century"/>
        </w:rPr>
        <w:t>-</w:t>
      </w:r>
    </w:p>
    <w:p w14:paraId="4FCF82D1" w14:textId="77777777" w:rsidR="00F77927" w:rsidRDefault="00F77927" w:rsidP="00E1257C">
      <w:pPr>
        <w:spacing w:line="360" w:lineRule="auto"/>
        <w:ind w:firstLine="709"/>
        <w:jc w:val="both"/>
        <w:rPr>
          <w:rFonts w:ascii="Century" w:hAnsi="Century"/>
        </w:rPr>
      </w:pPr>
    </w:p>
    <w:p w14:paraId="2597C346" w14:textId="6F648E1B"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w:t>
      </w:r>
      <w:r w:rsidR="00195369">
        <w:rPr>
          <w:rFonts w:ascii="Century" w:hAnsi="Century"/>
        </w:rPr>
        <w:t xml:space="preserve">es lo que lleva a esta autoridad a </w:t>
      </w:r>
      <w:r w:rsidRPr="00E1257C">
        <w:rPr>
          <w:rFonts w:ascii="Century" w:hAnsi="Century"/>
        </w:rPr>
        <w:t xml:space="preserve">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13AAC526" w:rsidR="00E1257C" w:rsidRPr="00E1257C" w:rsidRDefault="00E1257C" w:rsidP="00E1257C">
      <w:pPr>
        <w:spacing w:line="360" w:lineRule="auto"/>
        <w:ind w:firstLine="709"/>
        <w:jc w:val="both"/>
        <w:rPr>
          <w:rFonts w:ascii="Century" w:hAnsi="Century"/>
          <w:bCs/>
        </w:rPr>
      </w:pPr>
      <w:r w:rsidRPr="00E1257C">
        <w:rPr>
          <w:rFonts w:ascii="Century" w:hAnsi="Century"/>
        </w:rPr>
        <w:lastRenderedPageBreak/>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r w:rsidR="00195369">
        <w:rPr>
          <w:rFonts w:ascii="Century" w:hAnsi="Century"/>
          <w:bCs/>
        </w:rPr>
        <w:t>----</w:t>
      </w:r>
      <w:r w:rsidRPr="00E1257C">
        <w:rPr>
          <w:rFonts w:ascii="Century" w:hAnsi="Century"/>
          <w:bCs/>
        </w:rPr>
        <w:t>----------------------------------</w:t>
      </w:r>
    </w:p>
    <w:p w14:paraId="26511594" w14:textId="77777777" w:rsidR="00E1257C" w:rsidRPr="00E1257C" w:rsidRDefault="00E1257C" w:rsidP="00E1257C">
      <w:pPr>
        <w:spacing w:line="360" w:lineRule="auto"/>
        <w:ind w:firstLine="709"/>
        <w:jc w:val="both"/>
        <w:rPr>
          <w:rFonts w:ascii="Century" w:hAnsi="Century"/>
          <w:bCs/>
        </w:rPr>
      </w:pPr>
    </w:p>
    <w:p w14:paraId="0FB58E3C" w14:textId="2DE60DF1"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195369">
        <w:rPr>
          <w:rFonts w:ascii="Century" w:hAnsi="Century"/>
          <w:bCs/>
        </w:rPr>
        <w:t>conceptualiza</w:t>
      </w:r>
      <w:r w:rsidRPr="00E1257C">
        <w:rPr>
          <w:rFonts w:ascii="Century" w:hAnsi="Century"/>
          <w:bCs/>
        </w:rPr>
        <w:t xml:space="preserve">r que por fundar el acto administrativo, se entiende </w:t>
      </w:r>
      <w:r w:rsidR="00195369">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F5CAB6B" w14:textId="24941553" w:rsidR="00016623"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w:t>
      </w:r>
      <w:r w:rsidR="00016623">
        <w:rPr>
          <w:bCs/>
          <w:i/>
        </w:rPr>
        <w:t>falta de holograma o documentación que acredite haber sido verificado en el semestre noviembre diciembre 2017”</w:t>
      </w:r>
      <w:r w:rsidR="00195369">
        <w:rPr>
          <w:bCs/>
          <w:i/>
        </w:rPr>
        <w:t>. --------------------------------</w:t>
      </w:r>
    </w:p>
    <w:p w14:paraId="1F36AD3D" w14:textId="77777777" w:rsidR="00016623" w:rsidRDefault="00016623"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46D5BECE" w14:textId="01557734" w:rsidR="001A60BF" w:rsidRPr="001A60BF" w:rsidRDefault="00A7523E" w:rsidP="001A60BF">
      <w:pPr>
        <w:pStyle w:val="RESOLUCIONES"/>
      </w:pPr>
      <w:r>
        <w:rPr>
          <w:rStyle w:val="RESOLUCIONESCar"/>
        </w:rPr>
        <w:t xml:space="preserve">Se afirma lo anterior, </w:t>
      </w:r>
      <w:r w:rsidR="00BB09E9">
        <w:rPr>
          <w:rStyle w:val="RESOLUCIONESCar"/>
        </w:rPr>
        <w:t>ya que,</w:t>
      </w:r>
      <w:r>
        <w:rPr>
          <w:rStyle w:val="RESOLUCIONESCar"/>
        </w:rPr>
        <w:t xml:space="preserve"> del acta de infracción impugnada, </w:t>
      </w:r>
      <w:r w:rsidR="00B30A69">
        <w:rPr>
          <w:rStyle w:val="RESOLUCIONESCar"/>
        </w:rPr>
        <w:t>e</w:t>
      </w:r>
      <w:r w:rsidR="005C321A">
        <w:rPr>
          <w:rStyle w:val="RESOLUCIONESCar"/>
        </w:rPr>
        <w:t>l agente de tránsito ahora demandad</w:t>
      </w:r>
      <w:r w:rsidR="00B30A69">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w:t>
      </w:r>
      <w:r>
        <w:rPr>
          <w:rStyle w:val="RESOLUCIONESCar"/>
        </w:rPr>
        <w:lastRenderedPageBreak/>
        <w:t xml:space="preserve">corroboró que la parte actora no realizó la verificación vehicular, </w:t>
      </w:r>
      <w:r w:rsidR="00BB09E9">
        <w:rPr>
          <w:rStyle w:val="RESOLUCIONESCar"/>
        </w:rPr>
        <w:t xml:space="preserve">ya que no </w:t>
      </w:r>
      <w:r w:rsidR="00B30A69">
        <w:rPr>
          <w:rStyle w:val="RESOLUCIONESCar"/>
        </w:rPr>
        <w:t>motiva</w:t>
      </w:r>
      <w:r w:rsidR="00BB09E9">
        <w:rPr>
          <w:rStyle w:val="RESOLUCIONESCar"/>
        </w:rPr>
        <w:t xml:space="preserve"> si reviso el vehículo y si </w:t>
      </w:r>
      <w:r>
        <w:rPr>
          <w:rStyle w:val="RESOLUCIONESCar"/>
        </w:rPr>
        <w:t>además</w:t>
      </w:r>
      <w:r w:rsidR="00BB09E9">
        <w:rPr>
          <w:rStyle w:val="RESOLUCIONESCar"/>
        </w:rPr>
        <w:t xml:space="preserve"> solicito en su caso, el documento con el que el actor pudiera acreditar la verificación </w:t>
      </w:r>
      <w:r w:rsidR="001A60BF">
        <w:rPr>
          <w:rStyle w:val="RESOLUCIONESCar"/>
        </w:rPr>
        <w:t>referida.</w:t>
      </w:r>
      <w:r w:rsidR="00AC2253">
        <w:rPr>
          <w:rStyle w:val="RESOLUCIONESCar"/>
        </w:rPr>
        <w:t xml:space="preserve"> </w:t>
      </w:r>
      <w:r w:rsidR="001A60BF">
        <w:rPr>
          <w:rStyle w:val="RESOLUCIONESCar"/>
        </w:rPr>
        <w:t xml:space="preserve">Aunado a lo anterior, </w:t>
      </w:r>
      <w:r w:rsidR="00B30A69">
        <w:rPr>
          <w:rStyle w:val="RESOLUCIONESCar"/>
        </w:rPr>
        <w:t>e</w:t>
      </w:r>
      <w:r w:rsidR="001A60BF">
        <w:rPr>
          <w:rStyle w:val="RESOLUCIONESCar"/>
        </w:rPr>
        <w:t>l demandad</w:t>
      </w:r>
      <w:r w:rsidR="00B30A69">
        <w:rPr>
          <w:rStyle w:val="RESOLUCIONESCar"/>
        </w:rPr>
        <w:t>o</w:t>
      </w:r>
      <w:r w:rsidR="001A60BF">
        <w:rPr>
          <w:rStyle w:val="RESOLUCIONESCar"/>
        </w:rPr>
        <w:t xml:space="preserve"> no especifica si el actor incurrió en alguna conducta en flagrancia y</w:t>
      </w:r>
      <w:r w:rsidR="00B30A69">
        <w:rPr>
          <w:rStyle w:val="RESOLUCIONESCar"/>
        </w:rPr>
        <w:t>,</w:t>
      </w:r>
      <w:r w:rsidR="001A60BF">
        <w:rPr>
          <w:rStyle w:val="RESOLUCIONESCar"/>
        </w:rPr>
        <w:t xml:space="preserve"> en tal sentido, </w:t>
      </w:r>
      <w:r w:rsidR="00F63C70">
        <w:rPr>
          <w:rStyle w:val="RESOLUCIONESCar"/>
        </w:rPr>
        <w:t>decidió</w:t>
      </w:r>
      <w:r w:rsidR="001A60BF">
        <w:rPr>
          <w:rStyle w:val="RESOLUCIONESCar"/>
        </w:rPr>
        <w:t xml:space="preserve"> </w:t>
      </w:r>
      <w:r w:rsidR="00F63C70">
        <w:rPr>
          <w:rStyle w:val="RESOLUCIONESCar"/>
        </w:rPr>
        <w:t>detener</w:t>
      </w:r>
      <w:r w:rsidR="001A60BF">
        <w:rPr>
          <w:rStyle w:val="RESOLUCIONESCar"/>
        </w:rPr>
        <w:t xml:space="preserve"> su marcha e infraccionarlo, o bien, </w:t>
      </w:r>
      <w:r w:rsidR="00B30A69">
        <w:rPr>
          <w:rStyle w:val="RESOLUCIONESCar"/>
        </w:rPr>
        <w:t xml:space="preserve">si se encontraba en la ejecución y </w:t>
      </w:r>
      <w:r w:rsidR="001A60BF">
        <w:rPr>
          <w:rStyle w:val="RESOLUCIONESCar"/>
        </w:rPr>
        <w:t>apoy</w:t>
      </w:r>
      <w:r w:rsidR="00B30A69">
        <w:rPr>
          <w:rStyle w:val="RESOLUCIONESCar"/>
        </w:rPr>
        <w:t>ó de a</w:t>
      </w:r>
      <w:r w:rsidR="001A60BF">
        <w:rPr>
          <w:rStyle w:val="RESOLUCIONESCar"/>
        </w:rPr>
        <w:t xml:space="preserve">lgún programa </w:t>
      </w:r>
      <w:r w:rsidR="00F63C70">
        <w:rPr>
          <w:rStyle w:val="RESOLUCIONESCar"/>
        </w:rPr>
        <w:t xml:space="preserve">preventivo, </w:t>
      </w:r>
      <w:r w:rsidR="00B30A69">
        <w:rPr>
          <w:rStyle w:val="RESOLUCIONESCar"/>
        </w:rPr>
        <w:t>con</w:t>
      </w:r>
      <w:r w:rsidR="00F63C70">
        <w:rPr>
          <w:rStyle w:val="RESOLUCIONESCar"/>
        </w:rPr>
        <w:t xml:space="preserve"> </w:t>
      </w:r>
      <w:r w:rsidR="001A60BF">
        <w:rPr>
          <w:rStyle w:val="RESOLUCIONESCar"/>
        </w:rPr>
        <w:t xml:space="preserve">otra </w:t>
      </w:r>
      <w:r w:rsidR="00B30A69">
        <w:rPr>
          <w:rStyle w:val="RESOLUCIONESCar"/>
        </w:rPr>
        <w:t xml:space="preserve">u otras </w:t>
      </w:r>
      <w:r w:rsidR="001A60BF">
        <w:rPr>
          <w:rStyle w:val="RESOLUCIONESCar"/>
        </w:rPr>
        <w:t>autoridad</w:t>
      </w:r>
      <w:r w:rsidR="00B30A69">
        <w:rPr>
          <w:rStyle w:val="RESOLUCIONESCar"/>
        </w:rPr>
        <w:t>es</w:t>
      </w:r>
      <w:r w:rsidR="001A60BF">
        <w:rPr>
          <w:rStyle w:val="RESOLUCIONESCar"/>
        </w:rPr>
        <w:t xml:space="preserve">, ya que de conformidad </w:t>
      </w:r>
      <w:r w:rsidR="00B30A69">
        <w:rPr>
          <w:rStyle w:val="RESOLUCIONESCar"/>
        </w:rPr>
        <w:t>con lo dispuesto</w:t>
      </w:r>
      <w:r w:rsidR="001A60BF" w:rsidRPr="001A60BF">
        <w:rPr>
          <w:rStyle w:val="RESOLUCIONESCar"/>
        </w:rPr>
        <w:t xml:space="preserve"> por el </w:t>
      </w:r>
      <w:r w:rsidR="00B30A69">
        <w:t>a</w:t>
      </w:r>
      <w:r w:rsidR="001A60BF" w:rsidRPr="001A60BF">
        <w:t xml:space="preserve">rtículo 47 del Reglamento de Tránsito Municipal, </w:t>
      </w:r>
      <w:r w:rsidR="00B30A69">
        <w:t xml:space="preserve">en los </w:t>
      </w:r>
      <w:r w:rsidR="00F63C70" w:rsidRPr="00F63C70">
        <w:t>operativo</w:t>
      </w:r>
      <w:r w:rsidR="00B30A69">
        <w:t>s</w:t>
      </w:r>
      <w:r w:rsidR="00F63C70" w:rsidRPr="00F63C70">
        <w:t xml:space="preserve"> de la Dirección</w:t>
      </w:r>
      <w:r w:rsidR="00B30A69">
        <w:t xml:space="preserve"> de Tránsito,</w:t>
      </w:r>
      <w:r w:rsidR="00F63C70" w:rsidRPr="00F63C70">
        <w:t xml:space="preserve"> únicamente podrá detener</w:t>
      </w:r>
      <w:r w:rsidR="00B30A69">
        <w:t>se</w:t>
      </w:r>
      <w:r w:rsidR="00F63C70" w:rsidRPr="00F63C70">
        <w:t xml:space="preserve"> la marcha de un vehículo, cuando su conductor haya violado de manera flagrante alguna de las disposiciones de</w:t>
      </w:r>
      <w:r w:rsidR="00F63C70">
        <w:t xml:space="preserve">l referido </w:t>
      </w:r>
      <w:r w:rsidR="00F63C70" w:rsidRPr="00F63C70">
        <w:t>reglamento</w:t>
      </w:r>
      <w:r w:rsidR="00F63C70">
        <w:t xml:space="preserve">, salvo las excepciones que dicho precepto legal </w:t>
      </w:r>
      <w:r w:rsidR="00B30A69">
        <w:t>dispone</w:t>
      </w:r>
      <w:r w:rsidR="00F63C70">
        <w:t>.</w:t>
      </w:r>
      <w:r w:rsidR="00B30A69">
        <w:t xml:space="preserve"> Para tener re</w:t>
      </w:r>
      <w:r w:rsidR="00F63C70">
        <w:t>ferencia</w:t>
      </w:r>
      <w:r w:rsidR="00B30A69">
        <w:t xml:space="preserve"> se transcribe el invocado artículo 47</w:t>
      </w:r>
      <w:r w:rsidR="00F63C70">
        <w:t>:</w:t>
      </w:r>
      <w:r w:rsidR="00B30A69">
        <w:t xml:space="preserve"> --------------------------</w:t>
      </w:r>
    </w:p>
    <w:p w14:paraId="7832A908" w14:textId="77777777" w:rsidR="001A60BF" w:rsidRPr="001A60BF" w:rsidRDefault="001A60BF" w:rsidP="001A60BF">
      <w:pPr>
        <w:pStyle w:val="SENTENCIAS"/>
      </w:pPr>
    </w:p>
    <w:p w14:paraId="35B39845" w14:textId="212F3705" w:rsidR="001A60BF" w:rsidRPr="00F63C70" w:rsidRDefault="001A60BF" w:rsidP="00F63C70">
      <w:pPr>
        <w:pStyle w:val="TESISYJURIS"/>
      </w:pPr>
      <w:r w:rsidRPr="00F63C70">
        <w:t xml:space="preserve">Artículo 47.- El personal operativo de la Dirección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5E55307" w14:textId="77777777" w:rsidR="001A60BF" w:rsidRPr="00F63C70" w:rsidRDefault="001A60BF" w:rsidP="00F63C70">
      <w:pPr>
        <w:pStyle w:val="TESISYJURIS"/>
      </w:pPr>
    </w:p>
    <w:p w14:paraId="09AF03B8" w14:textId="67F22B7B" w:rsidR="001A60BF" w:rsidRPr="00F63C70" w:rsidRDefault="001A60BF" w:rsidP="00F63C70">
      <w:pPr>
        <w:pStyle w:val="TESISYJURIS"/>
        <w:numPr>
          <w:ilvl w:val="0"/>
          <w:numId w:val="24"/>
        </w:numPr>
      </w:pPr>
      <w:r w:rsidRPr="00F63C70">
        <w:t>Cuando la Dirección implemente programas preventivos para la detección de conductores que se encuentren en estado de ebriedad de acuerdo a sus características clínicas o con una cantidad superior o igual a 0.08% de alcohol en la sangre, o con una cantidad superior o igual a 0.04 miligramos de alcohol por decilitro de aire espirado, o bajo el influjo de sustancias psicotrópicas, estupefacientes u otras semejantes; sujetándose al procedimiento que se establece en el artículo 36 del presente reglamento; y,</w:t>
      </w:r>
    </w:p>
    <w:p w14:paraId="1A2E6AF6" w14:textId="77777777" w:rsidR="001A60BF" w:rsidRPr="00F63C70" w:rsidRDefault="001A60BF" w:rsidP="00F63C70">
      <w:pPr>
        <w:pStyle w:val="TESISYJURIS"/>
      </w:pPr>
    </w:p>
    <w:p w14:paraId="01CA0CED" w14:textId="2D393CB3" w:rsidR="001A60BF" w:rsidRPr="00F63C70" w:rsidRDefault="001A60BF" w:rsidP="00F63C70">
      <w:pPr>
        <w:pStyle w:val="TESISYJURIS"/>
        <w:numPr>
          <w:ilvl w:val="0"/>
          <w:numId w:val="24"/>
        </w:numPr>
      </w:pPr>
      <w:r w:rsidRPr="00F63C70">
        <w:t xml:space="preserve">Cuando </w:t>
      </w:r>
      <w:smartTag w:uri="urn:schemas-microsoft-com:office:smarttags" w:element="date">
        <w:smartTagPr>
          <w:attr w:name="ls" w:val="trans"/>
          <w:attr w:name="Month" w:val="10"/>
          <w:attr w:name="Day" w:val="9"/>
          <w:attr w:name="Year" w:val="2009"/>
        </w:smartTagPr>
        <w:r w:rsidRPr="00F63C70">
          <w:t>la Dirección</w:t>
        </w:r>
      </w:smartTag>
      <w:r w:rsidRPr="00F63C70">
        <w:t>, coadyuve con otra autoridad administrativa o judicial de los distintos órdenes de gobierno en el cumplimiento de sus atribuciones.</w:t>
      </w:r>
    </w:p>
    <w:p w14:paraId="3F5EA45C" w14:textId="77777777" w:rsidR="001A60BF" w:rsidRPr="00F63C70" w:rsidRDefault="001A60BF" w:rsidP="00F63C70">
      <w:pPr>
        <w:pStyle w:val="TESISYJURIS"/>
      </w:pPr>
    </w:p>
    <w:p w14:paraId="3EC462ED" w14:textId="77777777" w:rsidR="001A60BF" w:rsidRDefault="001A60BF" w:rsidP="005C321A">
      <w:pPr>
        <w:pStyle w:val="RESOLUCIONES"/>
        <w:rPr>
          <w:rStyle w:val="RESOLUCIONESCar"/>
        </w:rPr>
      </w:pPr>
    </w:p>
    <w:p w14:paraId="324B7D85" w14:textId="4F92C9BD" w:rsidR="00B00A51" w:rsidRPr="00B00A51" w:rsidRDefault="001D5D5A" w:rsidP="00B00A51">
      <w:pPr>
        <w:pStyle w:val="RESOLUCIONES"/>
        <w:rPr>
          <w:rStyle w:val="RESOLUCIONESCar"/>
        </w:rPr>
      </w:pPr>
      <w:r>
        <w:rPr>
          <w:rStyle w:val="RESOLUCIONESCar"/>
        </w:rPr>
        <w:t>Por lo anterior, resulta</w:t>
      </w:r>
      <w:r w:rsidR="00B00A51" w:rsidRPr="00B00A51">
        <w:rPr>
          <w:rStyle w:val="RESOLUCIONESCar"/>
        </w:rPr>
        <w:t xml:space="preserve"> correc</w:t>
      </w:r>
      <w:r w:rsidR="00A7523E">
        <w:rPr>
          <w:rStyle w:val="RESOLUCIONESCar"/>
        </w:rPr>
        <w:t xml:space="preserve">to considerar que </w:t>
      </w:r>
      <w:r w:rsidR="000A200C">
        <w:rPr>
          <w:rStyle w:val="RESOLUCIONESCar"/>
        </w:rPr>
        <w:t>e</w:t>
      </w:r>
      <w:r w:rsidR="00A7523E">
        <w:rPr>
          <w:rStyle w:val="RESOLUCIONESCar"/>
        </w:rPr>
        <w:t>l demandad</w:t>
      </w:r>
      <w:r w:rsidR="000A200C">
        <w:rPr>
          <w:rStyle w:val="RESOLUCIONESCar"/>
        </w:rPr>
        <w:t>o</w:t>
      </w:r>
      <w:r w:rsidR="00B00A51"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w:t>
      </w:r>
      <w:r w:rsidR="000A200C">
        <w:rPr>
          <w:rStyle w:val="RESOLUCIONESCar"/>
        </w:rPr>
        <w:t>el agente de tránsito municipal</w:t>
      </w:r>
      <w:r w:rsidR="00A7523E">
        <w:rPr>
          <w:rStyle w:val="RESOLUCIONESCar"/>
        </w:rPr>
        <w:t xml:space="preserve">, </w:t>
      </w:r>
      <w:r w:rsidR="00B00A51" w:rsidRPr="00B00A51">
        <w:rPr>
          <w:rStyle w:val="RESOLUCIONESCar"/>
        </w:rPr>
        <w:t xml:space="preserve">funge como testigo, </w:t>
      </w:r>
      <w:r w:rsidR="00B00A51" w:rsidRPr="00B00A51">
        <w:rPr>
          <w:rStyle w:val="RESOLUCIONESCar"/>
        </w:rPr>
        <w:lastRenderedPageBreak/>
        <w:t>juez y parte,</w:t>
      </w:r>
      <w:r w:rsidR="00A7523E">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Pr>
          <w:rStyle w:val="RESOLUCIONESCar"/>
        </w:rPr>
        <w:t>-------</w:t>
      </w:r>
      <w:r w:rsidR="000A200C">
        <w:rPr>
          <w:rStyle w:val="RESOLUCIONESCar"/>
        </w:rPr>
        <w:t>----</w:t>
      </w:r>
      <w:r>
        <w:rPr>
          <w:rStyle w:val="RESOLUCIONESCar"/>
        </w:rPr>
        <w:t>---------------------</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054E56A1" w:rsidR="00484833" w:rsidRDefault="00484833" w:rsidP="00A7523E">
      <w:pPr>
        <w:pStyle w:val="TESISYJURIS"/>
        <w:rPr>
          <w:rStyle w:val="RESOLUCIONESCar"/>
        </w:rPr>
      </w:pPr>
    </w:p>
    <w:p w14:paraId="2E676553" w14:textId="11A5A98E" w:rsidR="00214FA5" w:rsidRPr="00214FA5" w:rsidRDefault="00214FA5" w:rsidP="00214FA5">
      <w:pPr>
        <w:pStyle w:val="SENTENCIAS"/>
        <w:rPr>
          <w:rStyle w:val="RESOLUCIONESCar"/>
        </w:rPr>
      </w:pPr>
      <w:r w:rsidRPr="00214FA5">
        <w:rPr>
          <w:rStyle w:val="RESOLUCIONESCar"/>
        </w:rPr>
        <w:t xml:space="preserve">Por otro lado, obra en el sumario en copia certificada, documento que acredita la verificación vehicular del segundo semestre del año 2017 dos mil diecisiete, de fecha 3 tres de noviembre del año 2017 dos mil diecisiete, respecto del vehículo con </w:t>
      </w:r>
      <w:r>
        <w:rPr>
          <w:rStyle w:val="RESOLUCIONESCar"/>
        </w:rPr>
        <w:t xml:space="preserve">placas, GWF3529 (Letra G </w:t>
      </w:r>
      <w:r w:rsidR="000A200C">
        <w:rPr>
          <w:rStyle w:val="RESOLUCIONESCar"/>
        </w:rPr>
        <w:t>l</w:t>
      </w:r>
      <w:r>
        <w:rPr>
          <w:rStyle w:val="RESOLUCIONESCar"/>
        </w:rPr>
        <w:t>etra</w:t>
      </w:r>
      <w:r w:rsidR="000A200C">
        <w:rPr>
          <w:rStyle w:val="RESOLUCIONESCar"/>
        </w:rPr>
        <w:t xml:space="preserve"> W</w:t>
      </w:r>
      <w:r>
        <w:rPr>
          <w:rStyle w:val="RESOLUCIONESCar"/>
        </w:rPr>
        <w:t xml:space="preserve"> </w:t>
      </w:r>
      <w:r w:rsidR="000A200C">
        <w:rPr>
          <w:rStyle w:val="RESOLUCIONESCar"/>
        </w:rPr>
        <w:t>l</w:t>
      </w:r>
      <w:r w:rsidRPr="00214FA5">
        <w:rPr>
          <w:rStyle w:val="RESOLUCIONESCar"/>
        </w:rPr>
        <w:t>etra</w:t>
      </w:r>
      <w:r w:rsidR="000A200C">
        <w:rPr>
          <w:rStyle w:val="RESOLUCIONESCar"/>
        </w:rPr>
        <w:t xml:space="preserve"> F</w:t>
      </w:r>
      <w:r w:rsidRPr="00214FA5">
        <w:rPr>
          <w:rStyle w:val="RESOLUCIONESCar"/>
        </w:rPr>
        <w:t xml:space="preserve"> tres cinco dos nueve), placas que coinciden con las del vehículo infraccionado en la boleta número de folio T 5785336 (Letra T cinco siete ocho cinco tres tres seis), </w:t>
      </w:r>
      <w:r w:rsidR="000A200C">
        <w:rPr>
          <w:rStyle w:val="RESOLUCIONESCar"/>
        </w:rPr>
        <w:t>de</w:t>
      </w:r>
      <w:r w:rsidRPr="00214FA5">
        <w:rPr>
          <w:rStyle w:val="RESOLUCIONESCar"/>
        </w:rPr>
        <w:t xml:space="preserve"> fecha 12 doce de febrero del año 2018 dos mil dieciocho, aunado a que dicho documento no fue objetado por la demandada, por lo que se le otorga valor probatorio pleno, de conformidad a lo señalado por los artículos 78, 117, 118, 121 y 131 del Código de Procedimiento y Justicia Administrativa para el Estado y los Municipios de Guanajuato, y con ello se acredita que el vehículo infraccionado, </w:t>
      </w:r>
      <w:r w:rsidRPr="001D5D5A">
        <w:rPr>
          <w:rStyle w:val="RESOLUCIONESCar"/>
          <w:i/>
        </w:rPr>
        <w:t>“Por falta de holograma o documentación que acredite haber sido verificado en el semestre noviembre diciembre 2017”</w:t>
      </w:r>
      <w:r w:rsidRPr="00214FA5">
        <w:rPr>
          <w:rStyle w:val="RESOLUCIONESCar"/>
        </w:rPr>
        <w:t xml:space="preserve">, según obra en el </w:t>
      </w:r>
      <w:r w:rsidRPr="00214FA5">
        <w:rPr>
          <w:rStyle w:val="RESOLUCIONESCar"/>
        </w:rPr>
        <w:lastRenderedPageBreak/>
        <w:t>acta de infracción impugnada</w:t>
      </w:r>
      <w:r w:rsidR="001D5D5A">
        <w:rPr>
          <w:rStyle w:val="RESOLUCIONESCar"/>
        </w:rPr>
        <w:t>,</w:t>
      </w:r>
      <w:r w:rsidRPr="00214FA5">
        <w:rPr>
          <w:rStyle w:val="RESOLUCIONESCar"/>
        </w:rPr>
        <w:t xml:space="preserve"> si contaba con la verificación correspondiente al segundo semestre 2017 dos mil diecisiete</w:t>
      </w:r>
      <w:r w:rsidR="001D5D5A">
        <w:rPr>
          <w:rStyle w:val="RESOLUCIONESCar"/>
        </w:rPr>
        <w:t xml:space="preserve">; </w:t>
      </w:r>
      <w:r w:rsidR="000A200C">
        <w:rPr>
          <w:rStyle w:val="RESOLUCIONESCar"/>
        </w:rPr>
        <w:t xml:space="preserve">luego entonces y de acuerdo con lo expuesto, </w:t>
      </w:r>
      <w:r w:rsidR="001D5D5A">
        <w:rPr>
          <w:rStyle w:val="RESOLUCIONESCar"/>
        </w:rPr>
        <w:t>es que el acta de infracción impugnada est</w:t>
      </w:r>
      <w:r w:rsidR="000A200C">
        <w:rPr>
          <w:rStyle w:val="RESOLUCIONESCar"/>
        </w:rPr>
        <w:t>á</w:t>
      </w:r>
      <w:r w:rsidR="001D5D5A">
        <w:rPr>
          <w:rStyle w:val="RESOLUCIONESCar"/>
        </w:rPr>
        <w:t xml:space="preserve"> indebidamente fundada y motivada.</w:t>
      </w:r>
      <w:r w:rsidR="000A200C">
        <w:rPr>
          <w:rStyle w:val="RESOLUCIONESCar"/>
        </w:rPr>
        <w:t xml:space="preserve"> -----------------------------------</w:t>
      </w:r>
      <w:r w:rsidR="001D5D5A">
        <w:rPr>
          <w:rStyle w:val="RESOLUCIONESCar"/>
        </w:rPr>
        <w:t>----</w:t>
      </w:r>
      <w:r w:rsidRPr="00214FA5">
        <w:rPr>
          <w:rStyle w:val="RESOLUCIONESCar"/>
        </w:rPr>
        <w:t>------</w:t>
      </w:r>
      <w:r w:rsidR="000A200C">
        <w:rPr>
          <w:rStyle w:val="RESOLUCIONESCar"/>
        </w:rPr>
        <w:t>------------------------------------------</w:t>
      </w:r>
      <w:r w:rsidR="001D5D5A">
        <w:rPr>
          <w:rStyle w:val="RESOLUCIONESCar"/>
        </w:rPr>
        <w:t>----</w:t>
      </w:r>
    </w:p>
    <w:p w14:paraId="295E0FA5" w14:textId="6723E092" w:rsidR="00214FA5" w:rsidRDefault="00214FA5" w:rsidP="00A7523E">
      <w:pPr>
        <w:pStyle w:val="TESISYJURIS"/>
        <w:rPr>
          <w:rStyle w:val="RESOLUCIONESCar"/>
        </w:rPr>
      </w:pPr>
    </w:p>
    <w:p w14:paraId="7747CA6B" w14:textId="5CBD6E3B"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por ende, se actualiza la causa de ilegalidad prevista en el artículo 302 fracción II del Código de Procedimiento y Justicia Administrativa para el Estado y los Municipios de Guanajuato. --</w:t>
      </w:r>
      <w:r w:rsidR="001D5D5A">
        <w:t>---</w:t>
      </w:r>
    </w:p>
    <w:p w14:paraId="182D593E" w14:textId="77777777" w:rsidR="00FE76EB" w:rsidRDefault="00FE76EB" w:rsidP="00FE76EB">
      <w:pPr>
        <w:pStyle w:val="SENTENCIAS"/>
      </w:pPr>
    </w:p>
    <w:p w14:paraId="1EC5686E" w14:textId="5EC6D2DF" w:rsidR="00FE76EB" w:rsidRDefault="00FE76EB" w:rsidP="001D5D5A">
      <w:pPr>
        <w:pStyle w:val="RESOLUCIONES"/>
      </w:pPr>
      <w:r>
        <w:t xml:space="preserve">Por tanto, ante la irregularidad advertida, lo procedente es decretar la NULIDAD TOTAL del acto contenido en el acta de infracción </w:t>
      </w:r>
      <w:r w:rsidRPr="00E73FB5">
        <w:t xml:space="preserve">número </w:t>
      </w:r>
      <w:r w:rsidR="000A200C">
        <w:t xml:space="preserve">de </w:t>
      </w:r>
      <w:r w:rsidR="001D5D5A" w:rsidRPr="00E1257C">
        <w:t xml:space="preserve">folio </w:t>
      </w:r>
      <w:r w:rsidR="001D5D5A" w:rsidRPr="00E1257C">
        <w:rPr>
          <w:b/>
        </w:rPr>
        <w:t>T</w:t>
      </w:r>
      <w:r w:rsidR="001D5D5A">
        <w:rPr>
          <w:b/>
        </w:rPr>
        <w:t xml:space="preserve"> </w:t>
      </w:r>
      <w:r w:rsidR="001D5D5A" w:rsidRPr="00E1257C">
        <w:rPr>
          <w:b/>
        </w:rPr>
        <w:t>5</w:t>
      </w:r>
      <w:r w:rsidR="001D5D5A">
        <w:rPr>
          <w:b/>
        </w:rPr>
        <w:t>785336</w:t>
      </w:r>
      <w:r w:rsidR="001D5D5A" w:rsidRPr="00E1257C">
        <w:rPr>
          <w:b/>
        </w:rPr>
        <w:t xml:space="preserve"> (Letra T cinco s</w:t>
      </w:r>
      <w:r w:rsidR="001D5D5A">
        <w:rPr>
          <w:b/>
        </w:rPr>
        <w:t>iete ocho cinco tres tres seis</w:t>
      </w:r>
      <w:r w:rsidR="001D5D5A" w:rsidRPr="00E1257C">
        <w:rPr>
          <w:b/>
        </w:rPr>
        <w:t xml:space="preserve">) </w:t>
      </w:r>
      <w:r w:rsidR="007F1BCC">
        <w:t>de</w:t>
      </w:r>
      <w:r w:rsidR="001D5D5A">
        <w:t xml:space="preserve"> fecha 12 doce de febrero del año 2018 dos mil dieciocho</w:t>
      </w:r>
      <w:r w:rsidR="00F63C70">
        <w:t xml:space="preserve">, emitida por </w:t>
      </w:r>
      <w:r w:rsidR="001D5D5A">
        <w:t>el</w:t>
      </w:r>
      <w:r>
        <w:t xml:space="preserve"> </w:t>
      </w:r>
      <w:r w:rsidR="007F1BCC">
        <w:t>agente de tránsito municipal</w:t>
      </w:r>
      <w:r>
        <w:t>. --------------</w:t>
      </w:r>
      <w:r w:rsidR="007F1BCC">
        <w:t>-------------</w:t>
      </w:r>
      <w:r>
        <w:t>---------------------------------------------</w:t>
      </w:r>
      <w:r w:rsidR="005F52C1">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777777" w:rsidR="005F52C1" w:rsidRPr="00E1257C" w:rsidRDefault="005F52C1" w:rsidP="005F52C1">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11EB5FDF" w:rsidR="005F52C1" w:rsidRDefault="005F52C1" w:rsidP="005F52C1">
      <w:pPr>
        <w:spacing w:line="360" w:lineRule="auto"/>
        <w:ind w:firstLine="709"/>
        <w:jc w:val="both"/>
        <w:rPr>
          <w:rFonts w:ascii="Century" w:hAnsi="Century"/>
          <w:i/>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040CA79D" w14:textId="27A35102" w:rsidR="001D5D5A" w:rsidRPr="00D6760D" w:rsidRDefault="005F52C1" w:rsidP="006F38DE">
      <w:pPr>
        <w:pStyle w:val="SENTENCIAS"/>
      </w:pPr>
      <w:r w:rsidRPr="005F52C1">
        <w:rPr>
          <w:b/>
          <w:iCs/>
          <w:lang w:val="es-MX"/>
        </w:rPr>
        <w:t>OCTAVO.</w:t>
      </w:r>
      <w:r>
        <w:rPr>
          <w:iCs/>
          <w:lang w:val="es-MX"/>
        </w:rPr>
        <w:t xml:space="preserve"> </w:t>
      </w:r>
      <w:r w:rsidR="00E1257C" w:rsidRPr="00E1257C">
        <w:rPr>
          <w:iCs/>
        </w:rPr>
        <w:t>En virtud de haberse decretado la nulidad total del acta de infracción combatida, resu</w:t>
      </w:r>
      <w:r>
        <w:rPr>
          <w:iCs/>
        </w:rPr>
        <w:t xml:space="preserve">lta procedente la devolución </w:t>
      </w:r>
      <w:r w:rsidR="006F38DE">
        <w:rPr>
          <w:iCs/>
        </w:rPr>
        <w:t>de la cantidad</w:t>
      </w:r>
      <w:r w:rsidR="007F1BCC" w:rsidRPr="007F1BCC">
        <w:t xml:space="preserve"> </w:t>
      </w:r>
      <w:r w:rsidR="007F1BCC">
        <w:t>de $1,209.00 (mil doscientos nueve pesos 00/100 M/N),</w:t>
      </w:r>
      <w:r w:rsidR="006F38DE">
        <w:rPr>
          <w:iCs/>
        </w:rPr>
        <w:t xml:space="preserve"> pagada </w:t>
      </w:r>
      <w:r w:rsidR="007F1BCC">
        <w:rPr>
          <w:iCs/>
        </w:rPr>
        <w:t>por el actor con motivo d</w:t>
      </w:r>
      <w:r w:rsidR="006F38DE">
        <w:rPr>
          <w:iCs/>
        </w:rPr>
        <w:t>el acta de infracción declarada nula;</w:t>
      </w:r>
      <w:r w:rsidR="001D5D5A">
        <w:t xml:space="preserve"> lo anterior, considerando que en autos quedó acredito el desembolso de dicha cantidad, según consta en el recibo número </w:t>
      </w:r>
      <w:r w:rsidR="001D5D5A" w:rsidRPr="00C6023E">
        <w:t>AA</w:t>
      </w:r>
      <w:r w:rsidR="001D5D5A">
        <w:t xml:space="preserve"> 7</w:t>
      </w:r>
      <w:r w:rsidR="006F38DE">
        <w:t>562515</w:t>
      </w:r>
      <w:r w:rsidR="001D5D5A">
        <w:t xml:space="preserve"> (Letra A letra A siete c</w:t>
      </w:r>
      <w:r w:rsidR="006F38DE">
        <w:t>inco seis dos cinco uno cinco)</w:t>
      </w:r>
      <w:r w:rsidR="001D5D5A" w:rsidRPr="00C6023E">
        <w:t>,</w:t>
      </w:r>
      <w:r w:rsidR="001D5D5A">
        <w:t xml:space="preserve"> </w:t>
      </w:r>
      <w:r w:rsidR="00D471C9">
        <w:t xml:space="preserve">de fecha 28 veintiocho de febrero del año 2018 dos mil dieciocho, </w:t>
      </w:r>
      <w:r w:rsidR="001D5D5A">
        <w:t>por la cantidad de $</w:t>
      </w:r>
      <w:r w:rsidR="006F38DE">
        <w:t>1,209.00</w:t>
      </w:r>
      <w:r w:rsidR="001D5D5A">
        <w:t xml:space="preserve"> (</w:t>
      </w:r>
      <w:r w:rsidR="006F38DE">
        <w:t>mil doscientos nueve pesos 00/100 M/N)</w:t>
      </w:r>
      <w:r w:rsidR="001D5D5A">
        <w:t xml:space="preserve">, </w:t>
      </w:r>
      <w:r w:rsidR="001D5D5A" w:rsidRPr="00D6760D">
        <w:t xml:space="preserve">por lo que con fundamento en el artículo 300, fracción V, del invocado Código de Procedimiento y Justicia Administrativa; se reconoce el derecho que tiene el justiciable a la devolución </w:t>
      </w:r>
      <w:r w:rsidR="001D5D5A">
        <w:t>de dicho importe</w:t>
      </w:r>
      <w:r w:rsidR="001D5D5A" w:rsidRPr="00D6760D">
        <w:t>.</w:t>
      </w:r>
      <w:r w:rsidR="001D5D5A">
        <w:t xml:space="preserve"> </w:t>
      </w:r>
      <w:r w:rsidR="001D5D5A" w:rsidRPr="00D6760D">
        <w:t>-</w:t>
      </w:r>
      <w:r w:rsidR="001D5D5A">
        <w:t>---------------------------------------------</w:t>
      </w:r>
    </w:p>
    <w:p w14:paraId="7486DF84" w14:textId="77777777" w:rsidR="001D5D5A" w:rsidRDefault="001D5D5A" w:rsidP="001D5D5A">
      <w:pPr>
        <w:pStyle w:val="SENTENCIAS"/>
        <w:rPr>
          <w:rFonts w:ascii="Calibri" w:hAnsi="Calibri"/>
          <w:color w:val="767171" w:themeColor="background2" w:themeShade="80"/>
          <w:sz w:val="26"/>
          <w:szCs w:val="26"/>
        </w:rPr>
      </w:pPr>
    </w:p>
    <w:p w14:paraId="7539AE9B" w14:textId="77777777" w:rsidR="001D5D5A" w:rsidRPr="00C16795" w:rsidRDefault="001D5D5A" w:rsidP="001D5D5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0EC60A0" w14:textId="77777777" w:rsidR="001D5D5A" w:rsidRDefault="001D5D5A" w:rsidP="001D5D5A">
      <w:pPr>
        <w:pStyle w:val="SENTENCIAS"/>
        <w:rPr>
          <w:rFonts w:ascii="Calibri" w:hAnsi="Calibri"/>
          <w:color w:val="767171" w:themeColor="background2" w:themeShade="80"/>
          <w:sz w:val="26"/>
          <w:szCs w:val="26"/>
        </w:rPr>
      </w:pPr>
    </w:p>
    <w:p w14:paraId="4743BEC1" w14:textId="77777777" w:rsidR="001D5D5A" w:rsidRPr="007D0C4C" w:rsidRDefault="001D5D5A" w:rsidP="001D5D5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0CF9C9C8" w14:textId="77777777" w:rsidR="001D5D5A" w:rsidRDefault="001D5D5A" w:rsidP="001D5D5A">
      <w:pPr>
        <w:pStyle w:val="SENTENCIAS"/>
        <w:rPr>
          <w:rFonts w:cs="Calibri"/>
          <w:b/>
          <w:i/>
        </w:rPr>
      </w:pPr>
    </w:p>
    <w:p w14:paraId="65BEC510" w14:textId="77777777" w:rsidR="001D5D5A" w:rsidRPr="00A07764" w:rsidRDefault="001D5D5A" w:rsidP="001D5D5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29AD49F" w14:textId="77777777" w:rsidR="001D5D5A" w:rsidRPr="00D6760D" w:rsidRDefault="001D5D5A" w:rsidP="001D5D5A">
      <w:pPr>
        <w:pStyle w:val="TESISYJURIS"/>
        <w:rPr>
          <w:rFonts w:ascii="Calibri" w:hAnsi="Calibri"/>
          <w:color w:val="767171" w:themeColor="background2" w:themeShade="80"/>
          <w:sz w:val="26"/>
          <w:szCs w:val="27"/>
        </w:rPr>
      </w:pPr>
    </w:p>
    <w:p w14:paraId="68DBC17C" w14:textId="77777777" w:rsidR="001D5D5A" w:rsidRDefault="001D5D5A" w:rsidP="001D5D5A">
      <w:pPr>
        <w:pStyle w:val="Textoindependiente"/>
        <w:rPr>
          <w:rFonts w:ascii="Calibri" w:hAnsi="Calibri"/>
          <w:color w:val="7F7F7F" w:themeColor="text1" w:themeTint="80"/>
          <w:sz w:val="20"/>
          <w:szCs w:val="20"/>
        </w:rPr>
      </w:pPr>
    </w:p>
    <w:p w14:paraId="7C6A7453" w14:textId="08334574"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w:t>
      </w:r>
      <w:r w:rsidR="0068372B">
        <w:rPr>
          <w:rFonts w:ascii="Century" w:hAnsi="Century"/>
          <w:lang w:val="es-MX"/>
        </w:rPr>
        <w:t xml:space="preserve"> y V</w:t>
      </w:r>
      <w:r w:rsidRPr="00E1257C">
        <w:rPr>
          <w:rFonts w:ascii="Century" w:hAnsi="Century"/>
          <w:lang w:val="es-MX"/>
        </w:rPr>
        <w:t>, del Código de Procedimiento y Justicia Administrativa para el Estado y los Municipios de Guanajuato, es de resolverse y se: ------------------------------------------------------------</w:t>
      </w:r>
    </w:p>
    <w:p w14:paraId="1AFD7C01" w14:textId="5E953DD7" w:rsidR="00E1257C" w:rsidRDefault="00E1257C" w:rsidP="00E1257C">
      <w:pPr>
        <w:spacing w:line="360" w:lineRule="auto"/>
        <w:ind w:firstLine="709"/>
        <w:jc w:val="both"/>
        <w:rPr>
          <w:rFonts w:ascii="Century" w:hAnsi="Century"/>
          <w:lang w:val="es-MX"/>
        </w:rPr>
      </w:pPr>
    </w:p>
    <w:p w14:paraId="1E724091" w14:textId="77777777" w:rsidR="00B32EE8" w:rsidRDefault="00B32EE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2D1139DA" w:rsidR="00E1257C" w:rsidRPr="00E1257C" w:rsidRDefault="00E1257C" w:rsidP="006F38DE">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F38DE" w:rsidRPr="00E1257C">
        <w:rPr>
          <w:b/>
        </w:rPr>
        <w:t>T</w:t>
      </w:r>
      <w:r w:rsidR="006F38DE">
        <w:rPr>
          <w:b/>
        </w:rPr>
        <w:t xml:space="preserve"> </w:t>
      </w:r>
      <w:r w:rsidR="006F38DE" w:rsidRPr="00E1257C">
        <w:rPr>
          <w:b/>
        </w:rPr>
        <w:t>5</w:t>
      </w:r>
      <w:r w:rsidR="006F38DE">
        <w:rPr>
          <w:b/>
        </w:rPr>
        <w:t>785336</w:t>
      </w:r>
      <w:r w:rsidR="006F38DE" w:rsidRPr="00E1257C">
        <w:rPr>
          <w:b/>
        </w:rPr>
        <w:t xml:space="preserve"> (Letra T cinco s</w:t>
      </w:r>
      <w:r w:rsidR="006F38DE">
        <w:rPr>
          <w:b/>
        </w:rPr>
        <w:t>iete ocho cinco tres tres seis</w:t>
      </w:r>
      <w:r w:rsidR="006F38DE" w:rsidRPr="00E1257C">
        <w:rPr>
          <w:b/>
        </w:rPr>
        <w:t xml:space="preserve">) </w:t>
      </w:r>
      <w:r w:rsidR="007F1BCC">
        <w:t>de</w:t>
      </w:r>
      <w:r w:rsidR="006F38DE">
        <w:t xml:space="preserve"> fecha 12 doce de febrero del año 2018 dos mil dieciocho</w:t>
      </w:r>
      <w:r w:rsidRPr="00E1257C">
        <w:t>; ello conforme a las consideraciones lógicas y jurídicas expresadas en el Considerando Sexto de esta sentencia. -</w:t>
      </w:r>
      <w:r w:rsidR="00FE76EB">
        <w:t>---</w:t>
      </w:r>
    </w:p>
    <w:p w14:paraId="49071F1E" w14:textId="77777777" w:rsidR="00E1257C" w:rsidRPr="00A7523E" w:rsidRDefault="00E1257C" w:rsidP="00FE76EB">
      <w:pPr>
        <w:pStyle w:val="SENTENCIAS"/>
        <w:rPr>
          <w:b/>
          <w:bCs/>
          <w:iCs/>
          <w:sz w:val="20"/>
        </w:rPr>
      </w:pPr>
    </w:p>
    <w:p w14:paraId="6EBAD6A5" w14:textId="21C3F739" w:rsidR="006F38DE" w:rsidRDefault="00E1257C" w:rsidP="006F38DE">
      <w:pPr>
        <w:pStyle w:val="Textoindependiente"/>
        <w:spacing w:line="360" w:lineRule="auto"/>
        <w:ind w:firstLine="709"/>
        <w:rPr>
          <w:rFonts w:ascii="Century" w:hAnsi="Century" w:cs="Calibri"/>
        </w:rPr>
      </w:pPr>
      <w:r w:rsidRPr="00E1257C">
        <w:rPr>
          <w:rFonts w:ascii="Century" w:hAnsi="Century"/>
          <w:b/>
        </w:rPr>
        <w:t xml:space="preserve">CUARTO. </w:t>
      </w:r>
      <w:r w:rsidR="006F38DE" w:rsidRPr="007D0C4C">
        <w:rPr>
          <w:rFonts w:ascii="Century" w:hAnsi="Century" w:cs="Calibri"/>
        </w:rPr>
        <w:t xml:space="preserve">Se reconoce el derecho del accionante y se condena a que la autoridad demandada realice las gestiones necesarias para la devolución de la </w:t>
      </w:r>
      <w:r w:rsidR="006F38DE" w:rsidRPr="007D0C4C">
        <w:rPr>
          <w:rFonts w:ascii="Century" w:hAnsi="Century" w:cs="Calibri"/>
        </w:rPr>
        <w:lastRenderedPageBreak/>
        <w:t>cantidad pagada por concepto de</w:t>
      </w:r>
      <w:r w:rsidR="006F38DE">
        <w:rPr>
          <w:rFonts w:ascii="Century" w:hAnsi="Century" w:cs="Calibri"/>
        </w:rPr>
        <w:t>l acta de infracción declarada nula</w:t>
      </w:r>
      <w:r w:rsidR="006F38DE" w:rsidRPr="007D0C4C">
        <w:rPr>
          <w:rFonts w:ascii="Century" w:hAnsi="Century" w:cs="Calibri"/>
        </w:rPr>
        <w:t xml:space="preserve">; de conformidad con lo </w:t>
      </w:r>
      <w:r w:rsidR="006F38DE">
        <w:rPr>
          <w:rFonts w:ascii="Century" w:hAnsi="Century" w:cs="Calibri"/>
        </w:rPr>
        <w:t xml:space="preserve">establecido en el Considerando </w:t>
      </w:r>
      <w:r w:rsidR="0068372B">
        <w:rPr>
          <w:rFonts w:ascii="Century" w:hAnsi="Century" w:cs="Calibri"/>
        </w:rPr>
        <w:t>Octavo</w:t>
      </w:r>
      <w:r w:rsidR="006F38DE" w:rsidRPr="007D0C4C">
        <w:rPr>
          <w:rFonts w:ascii="Century" w:hAnsi="Century" w:cs="Calibri"/>
        </w:rPr>
        <w:t xml:space="preserve"> de esta resolución. </w:t>
      </w:r>
    </w:p>
    <w:p w14:paraId="10C9693C" w14:textId="77777777" w:rsidR="006F38DE" w:rsidRPr="009F72C0" w:rsidRDefault="006F38DE" w:rsidP="006F38DE">
      <w:pPr>
        <w:pStyle w:val="Textoindependiente"/>
        <w:spacing w:line="360" w:lineRule="auto"/>
        <w:ind w:firstLine="709"/>
        <w:rPr>
          <w:rFonts w:ascii="Century" w:hAnsi="Century" w:cs="Calibri"/>
          <w:b/>
          <w:sz w:val="20"/>
          <w:szCs w:val="20"/>
        </w:rPr>
      </w:pPr>
    </w:p>
    <w:p w14:paraId="19D6EEDA" w14:textId="77777777" w:rsidR="006F38DE" w:rsidRPr="007D0C4C" w:rsidRDefault="006F38DE" w:rsidP="006F38DE">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25419" w14:textId="77777777" w:rsidR="00767868" w:rsidRDefault="00767868">
      <w:r>
        <w:separator/>
      </w:r>
    </w:p>
  </w:endnote>
  <w:endnote w:type="continuationSeparator" w:id="0">
    <w:p w14:paraId="706CF1D6" w14:textId="77777777" w:rsidR="00767868" w:rsidRDefault="00767868">
      <w:r>
        <w:continuationSeparator/>
      </w:r>
    </w:p>
  </w:endnote>
  <w:endnote w:type="continuationNotice" w:id="1">
    <w:p w14:paraId="2B227764" w14:textId="77777777" w:rsidR="00767868" w:rsidRDefault="00767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2F59A0"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3F4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3F40">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92685" w14:textId="77777777" w:rsidR="00767868" w:rsidRDefault="00767868">
      <w:r>
        <w:separator/>
      </w:r>
    </w:p>
  </w:footnote>
  <w:footnote w:type="continuationSeparator" w:id="0">
    <w:p w14:paraId="6D92B3E5" w14:textId="77777777" w:rsidR="00767868" w:rsidRDefault="00767868">
      <w:r>
        <w:continuationSeparator/>
      </w:r>
    </w:p>
  </w:footnote>
  <w:footnote w:type="continuationNotice" w:id="1">
    <w:p w14:paraId="6060BDC9" w14:textId="77777777" w:rsidR="00767868" w:rsidRDefault="007678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4B7D59D2" w:rsidR="0090042C" w:rsidRDefault="00402541" w:rsidP="007F7AC8">
    <w:pPr>
      <w:pStyle w:val="Encabezado"/>
      <w:jc w:val="right"/>
    </w:pPr>
    <w:r>
      <w:rPr>
        <w:color w:val="7F7F7F" w:themeColor="text1" w:themeTint="80"/>
      </w:rPr>
      <w:t>Expediente Número 04</w:t>
    </w:r>
    <w:r w:rsidR="00136702">
      <w:rPr>
        <w:color w:val="7F7F7F" w:themeColor="text1" w:themeTint="80"/>
      </w:rPr>
      <w:t>20</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E4344FC"/>
    <w:multiLevelType w:val="hybridMultilevel"/>
    <w:tmpl w:val="6DD85876"/>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AA32AE"/>
    <w:multiLevelType w:val="hybridMultilevel"/>
    <w:tmpl w:val="4C8C0E56"/>
    <w:lvl w:ilvl="0" w:tplc="BB288E6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07A16D1"/>
    <w:multiLevelType w:val="hybridMultilevel"/>
    <w:tmpl w:val="328685BA"/>
    <w:lvl w:ilvl="0" w:tplc="8F54EE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2"/>
  </w:num>
  <w:num w:numId="3">
    <w:abstractNumId w:val="16"/>
  </w:num>
  <w:num w:numId="4">
    <w:abstractNumId w:val="5"/>
  </w:num>
  <w:num w:numId="5">
    <w:abstractNumId w:val="0"/>
  </w:num>
  <w:num w:numId="6">
    <w:abstractNumId w:val="1"/>
  </w:num>
  <w:num w:numId="7">
    <w:abstractNumId w:val="10"/>
  </w:num>
  <w:num w:numId="8">
    <w:abstractNumId w:val="23"/>
  </w:num>
  <w:num w:numId="9">
    <w:abstractNumId w:val="24"/>
  </w:num>
  <w:num w:numId="10">
    <w:abstractNumId w:val="15"/>
  </w:num>
  <w:num w:numId="11">
    <w:abstractNumId w:val="2"/>
  </w:num>
  <w:num w:numId="12">
    <w:abstractNumId w:val="20"/>
  </w:num>
  <w:num w:numId="13">
    <w:abstractNumId w:val="3"/>
  </w:num>
  <w:num w:numId="14">
    <w:abstractNumId w:val="19"/>
  </w:num>
  <w:num w:numId="15">
    <w:abstractNumId w:val="18"/>
  </w:num>
  <w:num w:numId="16">
    <w:abstractNumId w:val="11"/>
  </w:num>
  <w:num w:numId="17">
    <w:abstractNumId w:val="8"/>
  </w:num>
  <w:num w:numId="18">
    <w:abstractNumId w:val="7"/>
  </w:num>
  <w:num w:numId="19">
    <w:abstractNumId w:val="9"/>
  </w:num>
  <w:num w:numId="20">
    <w:abstractNumId w:val="12"/>
  </w:num>
  <w:num w:numId="21">
    <w:abstractNumId w:val="17"/>
  </w:num>
  <w:num w:numId="22">
    <w:abstractNumId w:val="14"/>
  </w:num>
  <w:num w:numId="23">
    <w:abstractNumId w:val="4"/>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99D"/>
    <w:rsid w:val="00010FE3"/>
    <w:rsid w:val="00015151"/>
    <w:rsid w:val="00015604"/>
    <w:rsid w:val="00016623"/>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200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3F40"/>
    <w:rsid w:val="00124A1C"/>
    <w:rsid w:val="001251EE"/>
    <w:rsid w:val="001266D5"/>
    <w:rsid w:val="00130106"/>
    <w:rsid w:val="001349D3"/>
    <w:rsid w:val="001349D9"/>
    <w:rsid w:val="001350F2"/>
    <w:rsid w:val="00136702"/>
    <w:rsid w:val="001429A7"/>
    <w:rsid w:val="00146807"/>
    <w:rsid w:val="00151CED"/>
    <w:rsid w:val="001539CA"/>
    <w:rsid w:val="00155F67"/>
    <w:rsid w:val="0016343E"/>
    <w:rsid w:val="00164CFF"/>
    <w:rsid w:val="0016768B"/>
    <w:rsid w:val="00167954"/>
    <w:rsid w:val="00173993"/>
    <w:rsid w:val="0018012D"/>
    <w:rsid w:val="001808D2"/>
    <w:rsid w:val="00180C8D"/>
    <w:rsid w:val="00190D0F"/>
    <w:rsid w:val="00191F48"/>
    <w:rsid w:val="00195369"/>
    <w:rsid w:val="001A0E0F"/>
    <w:rsid w:val="001A4DFA"/>
    <w:rsid w:val="001A4EE8"/>
    <w:rsid w:val="001A60BF"/>
    <w:rsid w:val="001A7300"/>
    <w:rsid w:val="001B05E1"/>
    <w:rsid w:val="001B0A47"/>
    <w:rsid w:val="001B2937"/>
    <w:rsid w:val="001B6AC3"/>
    <w:rsid w:val="001C0547"/>
    <w:rsid w:val="001C117B"/>
    <w:rsid w:val="001C137F"/>
    <w:rsid w:val="001C5414"/>
    <w:rsid w:val="001C6955"/>
    <w:rsid w:val="001D0AFA"/>
    <w:rsid w:val="001D1AD8"/>
    <w:rsid w:val="001D5D5A"/>
    <w:rsid w:val="001E2462"/>
    <w:rsid w:val="001E394F"/>
    <w:rsid w:val="001E446F"/>
    <w:rsid w:val="001E4E34"/>
    <w:rsid w:val="001E7A4A"/>
    <w:rsid w:val="001F0158"/>
    <w:rsid w:val="001F3605"/>
    <w:rsid w:val="002001C8"/>
    <w:rsid w:val="002029A4"/>
    <w:rsid w:val="0020582D"/>
    <w:rsid w:val="00207CC5"/>
    <w:rsid w:val="00212360"/>
    <w:rsid w:val="002148BF"/>
    <w:rsid w:val="00214FA5"/>
    <w:rsid w:val="002164F2"/>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3F5D51"/>
    <w:rsid w:val="00400711"/>
    <w:rsid w:val="00402541"/>
    <w:rsid w:val="004205B2"/>
    <w:rsid w:val="0043378D"/>
    <w:rsid w:val="0043415F"/>
    <w:rsid w:val="0043417A"/>
    <w:rsid w:val="00444980"/>
    <w:rsid w:val="00450AF7"/>
    <w:rsid w:val="00451F65"/>
    <w:rsid w:val="004528E4"/>
    <w:rsid w:val="00456765"/>
    <w:rsid w:val="00460741"/>
    <w:rsid w:val="00463516"/>
    <w:rsid w:val="0046773A"/>
    <w:rsid w:val="0047269A"/>
    <w:rsid w:val="0047283F"/>
    <w:rsid w:val="00472EED"/>
    <w:rsid w:val="00481EB2"/>
    <w:rsid w:val="00484833"/>
    <w:rsid w:val="00486EEF"/>
    <w:rsid w:val="0049390A"/>
    <w:rsid w:val="004954EB"/>
    <w:rsid w:val="00495F9A"/>
    <w:rsid w:val="004A0EB9"/>
    <w:rsid w:val="004A1DA7"/>
    <w:rsid w:val="004A2F90"/>
    <w:rsid w:val="004A57AB"/>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2377"/>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105D"/>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372B"/>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38DE"/>
    <w:rsid w:val="006F411B"/>
    <w:rsid w:val="006F45AA"/>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7630"/>
    <w:rsid w:val="00740555"/>
    <w:rsid w:val="007428D7"/>
    <w:rsid w:val="0074740B"/>
    <w:rsid w:val="00753ED0"/>
    <w:rsid w:val="007565DA"/>
    <w:rsid w:val="00767868"/>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0D05"/>
    <w:rsid w:val="007D23FE"/>
    <w:rsid w:val="007D3DD3"/>
    <w:rsid w:val="007D4BB1"/>
    <w:rsid w:val="007D68F6"/>
    <w:rsid w:val="007D6EC5"/>
    <w:rsid w:val="007D72B9"/>
    <w:rsid w:val="007E1003"/>
    <w:rsid w:val="007F0135"/>
    <w:rsid w:val="007F1BCC"/>
    <w:rsid w:val="007F347D"/>
    <w:rsid w:val="007F4180"/>
    <w:rsid w:val="007F7AC8"/>
    <w:rsid w:val="008026A2"/>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D594F"/>
    <w:rsid w:val="008E6BF6"/>
    <w:rsid w:val="008F0A44"/>
    <w:rsid w:val="008F2631"/>
    <w:rsid w:val="008F3219"/>
    <w:rsid w:val="008F7038"/>
    <w:rsid w:val="0090042C"/>
    <w:rsid w:val="0090080B"/>
    <w:rsid w:val="00902B39"/>
    <w:rsid w:val="00902EE0"/>
    <w:rsid w:val="009043E0"/>
    <w:rsid w:val="009100F7"/>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49D"/>
    <w:rsid w:val="009C7631"/>
    <w:rsid w:val="009D4848"/>
    <w:rsid w:val="009D71B3"/>
    <w:rsid w:val="009E16CA"/>
    <w:rsid w:val="009E596D"/>
    <w:rsid w:val="009E6EA0"/>
    <w:rsid w:val="00A00666"/>
    <w:rsid w:val="00A02538"/>
    <w:rsid w:val="00A032A2"/>
    <w:rsid w:val="00A03BFE"/>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0A69"/>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02EC"/>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2FE7"/>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16C2"/>
    <w:rsid w:val="00D3317F"/>
    <w:rsid w:val="00D34B2E"/>
    <w:rsid w:val="00D378A5"/>
    <w:rsid w:val="00D41A74"/>
    <w:rsid w:val="00D44C4F"/>
    <w:rsid w:val="00D465EB"/>
    <w:rsid w:val="00D46AE7"/>
    <w:rsid w:val="00D471C9"/>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D4252"/>
    <w:rsid w:val="00DE38AF"/>
    <w:rsid w:val="00DE3ECD"/>
    <w:rsid w:val="00DE5A62"/>
    <w:rsid w:val="00DF133F"/>
    <w:rsid w:val="00E05719"/>
    <w:rsid w:val="00E07749"/>
    <w:rsid w:val="00E1223E"/>
    <w:rsid w:val="00E1257C"/>
    <w:rsid w:val="00E158E8"/>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273E"/>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36F5"/>
    <w:rsid w:val="00F5466B"/>
    <w:rsid w:val="00F5622C"/>
    <w:rsid w:val="00F63C70"/>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23DCB-6627-4DC0-8F3F-C9D9FA27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4716</Words>
  <Characters>25942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2018-08-29T19:16:00Z</dcterms:created>
  <dcterms:modified xsi:type="dcterms:W3CDTF">2018-08-29T19:16:00Z</dcterms:modified>
</cp:coreProperties>
</file>